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D91B4">
      <w:pPr>
        <w:autoSpaceDE w:val="0"/>
        <w:autoSpaceDN w:val="0"/>
        <w:adjustRightInd w:val="0"/>
        <w:jc w:val="center"/>
        <w:rPr>
          <w:rFonts w:ascii="宋体" w:hAnsi="宋体" w:eastAsia="宋体" w:cs="Times New Roman"/>
          <w:b/>
          <w:kern w:val="0"/>
          <w:sz w:val="48"/>
          <w:szCs w:val="48"/>
        </w:rPr>
      </w:pPr>
      <w:r>
        <w:rPr>
          <w:rFonts w:hint="eastAsia" w:ascii="宋体" w:hAnsi="宋体" w:eastAsia="宋体" w:cs="Times New Roman"/>
          <w:b/>
          <w:kern w:val="0"/>
          <w:sz w:val="48"/>
          <w:szCs w:val="48"/>
        </w:rPr>
        <w:t>梅州市嘉应粮食交易中心</w:t>
      </w:r>
    </w:p>
    <w:p w14:paraId="50D2F568">
      <w:pPr>
        <w:autoSpaceDE w:val="0"/>
        <w:autoSpaceDN w:val="0"/>
        <w:adjustRightInd w:val="0"/>
        <w:jc w:val="center"/>
        <w:rPr>
          <w:rFonts w:ascii="宋体" w:hAnsi="宋体" w:eastAsia="宋体" w:cs="Times New Roman"/>
          <w:b/>
          <w:kern w:val="0"/>
          <w:sz w:val="48"/>
          <w:szCs w:val="48"/>
        </w:rPr>
      </w:pPr>
      <w:r>
        <w:rPr>
          <w:rFonts w:hint="eastAsia" w:ascii="宋体" w:hAnsi="宋体" w:eastAsia="宋体" w:cs="Times New Roman"/>
          <w:b/>
          <w:kern w:val="0"/>
          <w:sz w:val="48"/>
          <w:szCs w:val="48"/>
        </w:rPr>
        <w:t xml:space="preserve"> 食用植物油竞价采购交易合同</w:t>
      </w:r>
    </w:p>
    <w:p w14:paraId="18DC765C">
      <w:pPr>
        <w:autoSpaceDE w:val="0"/>
        <w:autoSpaceDN w:val="0"/>
        <w:adjustRightInd w:val="0"/>
        <w:rPr>
          <w:rFonts w:ascii="宋体" w:hAnsi="宋体" w:eastAsia="宋体" w:cs="Times New Roman"/>
          <w:kern w:val="0"/>
          <w:sz w:val="28"/>
          <w:szCs w:val="28"/>
          <w:u w:val="single"/>
        </w:rPr>
      </w:pPr>
      <w:r>
        <w:rPr>
          <w:rFonts w:hint="eastAsia" w:ascii="宋体" w:hAnsi="宋体" w:eastAsia="宋体" w:cs="Times New Roman"/>
          <w:kern w:val="0"/>
          <w:sz w:val="28"/>
          <w:szCs w:val="28"/>
        </w:rPr>
        <w:t>合同编号：XXXXXXXX</w:t>
      </w:r>
    </w:p>
    <w:p w14:paraId="7BBBE0F4">
      <w:pPr>
        <w:autoSpaceDE w:val="0"/>
        <w:autoSpaceDN w:val="0"/>
        <w:adjustRightInd w:val="0"/>
        <w:rPr>
          <w:rFonts w:ascii="宋体" w:hAnsi="宋体" w:eastAsia="宋体" w:cs="Times New Roman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Times New Roman"/>
          <w:kern w:val="0"/>
          <w:sz w:val="28"/>
          <w:szCs w:val="28"/>
        </w:rPr>
        <w:t>买方全称：蕉岭县金穗粮食收储有限公司</w:t>
      </w:r>
    </w:p>
    <w:p w14:paraId="0600AAC0">
      <w:pPr>
        <w:rPr>
          <w:rFonts w:ascii="Times New Roman" w:hAnsi="Times New Roman" w:eastAsia="宋体" w:cs="Times New Roman"/>
          <w:color w:val="auto"/>
          <w:sz w:val="28"/>
          <w:szCs w:val="24"/>
        </w:rPr>
      </w:pPr>
      <w:r>
        <w:rPr>
          <w:rFonts w:hint="eastAsia" w:ascii="宋体" w:hAnsi="宋体" w:eastAsia="宋体" w:cs="Times New Roman"/>
          <w:color w:val="auto"/>
          <w:kern w:val="0"/>
          <w:sz w:val="28"/>
          <w:szCs w:val="28"/>
        </w:rPr>
        <w:t>卖方全称：</w:t>
      </w:r>
      <w:r>
        <w:rPr>
          <w:rFonts w:ascii="Times New Roman" w:hAnsi="Times New Roman" w:eastAsia="宋体" w:cs="Times New Roman"/>
          <w:color w:val="auto"/>
          <w:sz w:val="28"/>
          <w:szCs w:val="24"/>
        </w:rPr>
        <w:t xml:space="preserve"> </w:t>
      </w:r>
      <w:r>
        <w:rPr>
          <w:rFonts w:hint="eastAsia" w:ascii="宋体" w:hAnsi="宋体" w:eastAsia="宋体" w:cs="Times New Roman"/>
          <w:color w:val="auto"/>
          <w:kern w:val="0"/>
          <w:sz w:val="28"/>
          <w:szCs w:val="28"/>
        </w:rPr>
        <w:t>XXXXXXXX</w:t>
      </w:r>
    </w:p>
    <w:p w14:paraId="56EDD48E">
      <w:pPr>
        <w:autoSpaceDE w:val="0"/>
        <w:autoSpaceDN w:val="0"/>
        <w:adjustRightInd w:val="0"/>
        <w:spacing w:after="240"/>
        <w:rPr>
          <w:rFonts w:ascii="宋体" w:hAnsi="宋体" w:eastAsia="宋体" w:cs="Times New Roman"/>
          <w:color w:val="auto"/>
          <w:kern w:val="0"/>
          <w:sz w:val="24"/>
          <w:szCs w:val="24"/>
        </w:rPr>
      </w:pPr>
      <w:r>
        <w:rPr>
          <w:rFonts w:hint="eastAsia" w:ascii="宋体" w:hAnsi="宋体" w:eastAsia="宋体" w:cs="Times New Roman"/>
          <w:color w:val="auto"/>
          <w:kern w:val="0"/>
          <w:sz w:val="24"/>
          <w:szCs w:val="24"/>
        </w:rPr>
        <w:t xml:space="preserve"> 一</w:t>
      </w:r>
      <w:r>
        <w:rPr>
          <w:rFonts w:hint="eastAsia" w:ascii="宋体" w:hAnsi="宋体" w:eastAsia="宋体" w:cs="Times New Roman"/>
          <w:b/>
          <w:bCs/>
          <w:color w:val="auto"/>
          <w:kern w:val="0"/>
          <w:sz w:val="24"/>
          <w:szCs w:val="24"/>
        </w:rPr>
        <w:t>、成交标的</w:t>
      </w:r>
      <w:r>
        <w:rPr>
          <w:rFonts w:hint="eastAsia" w:ascii="宋体" w:hAnsi="宋体" w:eastAsia="宋体" w:cs="Times New Roman"/>
          <w:color w:val="auto"/>
          <w:kern w:val="0"/>
          <w:sz w:val="24"/>
          <w:szCs w:val="24"/>
        </w:rPr>
        <w:t xml:space="preserve">（见下表）                                  单位：元、吨                                  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5"/>
        <w:gridCol w:w="1967"/>
        <w:gridCol w:w="1276"/>
        <w:gridCol w:w="3827"/>
      </w:tblGrid>
      <w:tr w14:paraId="1F004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D191C4"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auto"/>
                <w:sz w:val="24"/>
                <w:szCs w:val="24"/>
              </w:rPr>
              <w:t>标的号</w:t>
            </w:r>
          </w:p>
        </w:tc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0481F5"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</w:rPr>
              <w:t>XXXXXX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07930D"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auto"/>
                <w:sz w:val="24"/>
                <w:szCs w:val="24"/>
              </w:rPr>
              <w:t>生产年度</w:t>
            </w: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064D9B"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</w:p>
        </w:tc>
      </w:tr>
      <w:tr w14:paraId="6C09DD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C924C8"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auto"/>
                <w:sz w:val="24"/>
                <w:szCs w:val="24"/>
              </w:rPr>
              <w:t>品种</w:t>
            </w:r>
          </w:p>
        </w:tc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A32626"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</w:rPr>
              <w:t>食用植物油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F6C604"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auto"/>
                <w:sz w:val="24"/>
                <w:szCs w:val="24"/>
              </w:rPr>
              <w:t>数量</w:t>
            </w: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303E70"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</w:rPr>
              <w:t>46吨</w:t>
            </w:r>
          </w:p>
        </w:tc>
      </w:tr>
      <w:tr w14:paraId="18253A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3FDEF2"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auto"/>
                <w:sz w:val="24"/>
                <w:szCs w:val="24"/>
              </w:rPr>
              <w:t>等级</w:t>
            </w:r>
          </w:p>
        </w:tc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5479C9"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</w:rPr>
              <w:t>二级及以上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8E995D"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auto"/>
                <w:sz w:val="24"/>
                <w:szCs w:val="24"/>
              </w:rPr>
              <w:t>单价</w:t>
            </w: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A64F52"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</w:rPr>
              <w:t>元/吨</w:t>
            </w:r>
          </w:p>
        </w:tc>
      </w:tr>
      <w:tr w14:paraId="23ABD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6ECB3A"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auto"/>
                <w:sz w:val="24"/>
                <w:szCs w:val="24"/>
              </w:rPr>
              <w:t>产地</w:t>
            </w:r>
          </w:p>
        </w:tc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577B26"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</w:rPr>
              <w:t>国内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6B26F4"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auto"/>
                <w:sz w:val="24"/>
                <w:szCs w:val="24"/>
              </w:rPr>
              <w:t>总金额</w:t>
            </w: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927520">
            <w:pPr>
              <w:autoSpaceDE w:val="0"/>
              <w:autoSpaceDN w:val="0"/>
              <w:adjustRightInd w:val="0"/>
              <w:rPr>
                <w:rFonts w:hint="eastAsia" w:ascii="宋体" w:hAnsi="宋体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  <w:lang w:val="en-US" w:eastAsia="zh-CN"/>
              </w:rPr>
              <w:t>元</w:t>
            </w:r>
          </w:p>
        </w:tc>
      </w:tr>
      <w:tr w14:paraId="31796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28CF13"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auto"/>
                <w:sz w:val="24"/>
                <w:szCs w:val="24"/>
              </w:rPr>
              <w:t>交货方式</w:t>
            </w:r>
          </w:p>
        </w:tc>
        <w:tc>
          <w:tcPr>
            <w:tcW w:w="7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E204B2"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</w:rPr>
              <w:t>仓库堆好交货</w:t>
            </w:r>
          </w:p>
        </w:tc>
      </w:tr>
      <w:tr w14:paraId="6AD14C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93642F"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auto"/>
                <w:sz w:val="24"/>
                <w:szCs w:val="24"/>
              </w:rPr>
              <w:t>交货期限</w:t>
            </w:r>
          </w:p>
        </w:tc>
        <w:tc>
          <w:tcPr>
            <w:tcW w:w="7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615AC0"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</w:rPr>
              <w:t>2025年XX月XX日—2025年XX月XX日，100%的标的数量送抵指定仓库</w:t>
            </w:r>
          </w:p>
        </w:tc>
      </w:tr>
      <w:tr w14:paraId="6A709C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780EF2"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auto"/>
                <w:sz w:val="24"/>
                <w:szCs w:val="24"/>
              </w:rPr>
              <w:t>存放地点</w:t>
            </w:r>
          </w:p>
        </w:tc>
        <w:tc>
          <w:tcPr>
            <w:tcW w:w="7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EB344E"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</w:rPr>
              <w:t>蕉岭县金穗粮食收储有限公司蕉城粮库P1-1仓</w:t>
            </w:r>
          </w:p>
        </w:tc>
      </w:tr>
      <w:tr w14:paraId="7AE4E1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922465"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auto"/>
                <w:sz w:val="24"/>
                <w:szCs w:val="24"/>
              </w:rPr>
              <w:t>包装要求</w:t>
            </w:r>
          </w:p>
        </w:tc>
        <w:tc>
          <w:tcPr>
            <w:tcW w:w="7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DA7AE3"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</w:rPr>
              <w:t>≤10升/桶      包装物、赠品不计重、不计价</w:t>
            </w:r>
          </w:p>
        </w:tc>
      </w:tr>
      <w:tr w14:paraId="51743C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0" w:hRule="atLeast"/>
          <w:jc w:val="center"/>
        </w:trPr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E860E4"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auto"/>
                <w:sz w:val="24"/>
                <w:szCs w:val="24"/>
              </w:rPr>
              <w:t>质量、卫生标准</w:t>
            </w:r>
          </w:p>
        </w:tc>
        <w:tc>
          <w:tcPr>
            <w:tcW w:w="7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737A01">
            <w:pPr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</w:rPr>
              <w:t>执行《食品安全国家标准 植物油》（GB2716-2018）相关标准的规定。</w:t>
            </w:r>
          </w:p>
        </w:tc>
      </w:tr>
    </w:tbl>
    <w:p w14:paraId="623994A9">
      <w:pPr>
        <w:autoSpaceDE w:val="0"/>
        <w:autoSpaceDN w:val="0"/>
        <w:adjustRightInd w:val="0"/>
        <w:spacing w:before="240" w:line="276" w:lineRule="auto"/>
        <w:ind w:firstLine="482" w:firstLineChars="200"/>
        <w:rPr>
          <w:rFonts w:ascii="宋体" w:hAnsi="宋体" w:eastAsia="宋体" w:cs="Times New Roman"/>
          <w:color w:val="auto"/>
          <w:kern w:val="0"/>
          <w:sz w:val="24"/>
          <w:szCs w:val="24"/>
        </w:rPr>
      </w:pPr>
      <w:r>
        <w:rPr>
          <w:rFonts w:hint="eastAsia" w:ascii="宋体" w:hAnsi="宋体" w:eastAsia="宋体" w:cs="Times New Roman"/>
          <w:b/>
          <w:bCs/>
          <w:color w:val="auto"/>
          <w:sz w:val="24"/>
          <w:szCs w:val="24"/>
        </w:rPr>
        <w:t>二、验收交货方式：</w:t>
      </w:r>
      <w:r>
        <w:rPr>
          <w:rFonts w:hint="eastAsia" w:ascii="宋体" w:hAnsi="宋体" w:eastAsia="宋体" w:cs="Times New Roman"/>
          <w:color w:val="auto"/>
          <w:sz w:val="24"/>
          <w:szCs w:val="24"/>
        </w:rPr>
        <w:t>卖方按国标规定的质量标准和卫生标准的要求，提交合格检验报告单，</w:t>
      </w:r>
      <w:r>
        <w:rPr>
          <w:rFonts w:hint="eastAsia" w:ascii="宋体" w:hAnsi="宋体" w:eastAsia="宋体" w:cs="Times New Roman"/>
          <w:color w:val="auto"/>
          <w:kern w:val="0"/>
          <w:sz w:val="24"/>
          <w:szCs w:val="24"/>
        </w:rPr>
        <w:t>由买方点件计重（统一按每升0.92公斤计），</w:t>
      </w:r>
      <w:r>
        <w:rPr>
          <w:rFonts w:hint="eastAsia" w:ascii="宋体" w:hAnsi="宋体" w:eastAsia="宋体" w:cs="Times New Roman"/>
          <w:color w:val="auto"/>
          <w:sz w:val="24"/>
          <w:szCs w:val="24"/>
        </w:rPr>
        <w:t>经双方确认后，</w:t>
      </w:r>
      <w:r>
        <w:rPr>
          <w:rFonts w:hint="eastAsia" w:ascii="宋体" w:hAnsi="宋体" w:eastAsia="宋体" w:cs="Times New Roman"/>
          <w:color w:val="auto"/>
          <w:kern w:val="0"/>
          <w:sz w:val="24"/>
          <w:szCs w:val="24"/>
        </w:rPr>
        <w:t>买方出具入库凭证。入库食用植物油</w:t>
      </w:r>
      <w:r>
        <w:rPr>
          <w:rFonts w:hint="eastAsia" w:ascii="宋体" w:hAnsi="宋体" w:eastAsia="宋体" w:cs="Times New Roman"/>
          <w:color w:val="auto"/>
          <w:sz w:val="24"/>
          <w:szCs w:val="24"/>
        </w:rPr>
        <w:t>如果质量不符合本合同约定质量标准的，买方有权不予接收，货物由卖方自行处理，并承担所发生费用。</w:t>
      </w:r>
    </w:p>
    <w:p w14:paraId="0754D40D">
      <w:pPr>
        <w:autoSpaceDE w:val="0"/>
        <w:autoSpaceDN w:val="0"/>
        <w:adjustRightInd w:val="0"/>
        <w:spacing w:before="240" w:line="276" w:lineRule="auto"/>
        <w:ind w:firstLine="482" w:firstLineChars="200"/>
        <w:rPr>
          <w:rFonts w:ascii="宋体" w:hAnsi="宋体" w:eastAsia="宋体" w:cs="Times New Roman"/>
          <w:color w:val="auto"/>
          <w:sz w:val="24"/>
          <w:szCs w:val="24"/>
        </w:rPr>
      </w:pPr>
      <w:r>
        <w:rPr>
          <w:rFonts w:hint="eastAsia" w:ascii="宋体" w:hAnsi="宋体" w:eastAsia="宋体" w:cs="Times New Roman"/>
          <w:b/>
          <w:bCs/>
          <w:color w:val="auto"/>
          <w:sz w:val="24"/>
          <w:szCs w:val="24"/>
        </w:rPr>
        <w:t>三、费用承担：</w:t>
      </w:r>
      <w:r>
        <w:rPr>
          <w:rFonts w:hint="eastAsia" w:ascii="宋体" w:hAnsi="宋体" w:eastAsia="宋体" w:cs="Times New Roman"/>
          <w:color w:val="auto"/>
          <w:sz w:val="24"/>
          <w:szCs w:val="24"/>
        </w:rPr>
        <w:t>卖方承担交货前的一切费用，买方不承担任何费用。</w:t>
      </w:r>
    </w:p>
    <w:p w14:paraId="437DD328">
      <w:pPr>
        <w:autoSpaceDE w:val="0"/>
        <w:autoSpaceDN w:val="0"/>
        <w:adjustRightInd w:val="0"/>
        <w:spacing w:before="240" w:line="276" w:lineRule="auto"/>
        <w:ind w:firstLine="482" w:firstLineChars="200"/>
        <w:rPr>
          <w:rFonts w:ascii="宋体" w:hAnsi="宋体" w:eastAsia="宋体" w:cs="Times New Roman"/>
          <w:color w:val="auto"/>
          <w:kern w:val="0"/>
          <w:sz w:val="24"/>
          <w:szCs w:val="24"/>
        </w:rPr>
      </w:pPr>
      <w:r>
        <w:rPr>
          <w:rFonts w:hint="eastAsia" w:ascii="宋体" w:hAnsi="宋体" w:eastAsia="宋体" w:cs="Times New Roman"/>
          <w:b/>
          <w:bCs/>
          <w:color w:val="auto"/>
          <w:sz w:val="24"/>
          <w:szCs w:val="24"/>
        </w:rPr>
        <w:t>四、货款结算：</w:t>
      </w:r>
      <w:r>
        <w:rPr>
          <w:rFonts w:hint="eastAsia" w:ascii="宋体" w:hAnsi="宋体" w:eastAsia="宋体" w:cs="Times New Roman"/>
          <w:color w:val="auto"/>
          <w:kern w:val="0"/>
          <w:sz w:val="24"/>
          <w:szCs w:val="24"/>
        </w:rPr>
        <w:t xml:space="preserve">食用植物油全部数量入库并经买方确认合格后，经上级相关部门对食用植物油入库完成验收确认，买方在收到卖方提供的有效销售发票后5个工作日内结清全部货款（如因农发行贷款放贷未到位除外）。 </w:t>
      </w:r>
    </w:p>
    <w:p w14:paraId="63682CAD">
      <w:pPr>
        <w:autoSpaceDE w:val="0"/>
        <w:autoSpaceDN w:val="0"/>
        <w:adjustRightInd w:val="0"/>
        <w:spacing w:before="240"/>
        <w:ind w:firstLine="482" w:firstLineChars="200"/>
        <w:rPr>
          <w:rFonts w:ascii="宋体" w:hAnsi="宋体" w:eastAsia="宋体" w:cs="Times New Roman"/>
          <w:color w:val="auto"/>
          <w:kern w:val="0"/>
          <w:sz w:val="24"/>
          <w:szCs w:val="24"/>
        </w:rPr>
      </w:pPr>
      <w:r>
        <w:rPr>
          <w:rFonts w:hint="eastAsia" w:ascii="宋体" w:hAnsi="宋体" w:eastAsia="宋体" w:cs="Times New Roman"/>
          <w:b/>
          <w:color w:val="auto"/>
          <w:kern w:val="0"/>
          <w:sz w:val="24"/>
          <w:szCs w:val="24"/>
        </w:rPr>
        <w:t>五、结算凭证：</w:t>
      </w:r>
      <w:r>
        <w:rPr>
          <w:rFonts w:hint="eastAsia" w:ascii="宋体" w:hAnsi="宋体" w:eastAsia="宋体" w:cs="Times New Roman"/>
          <w:color w:val="auto"/>
          <w:kern w:val="0"/>
          <w:sz w:val="24"/>
          <w:szCs w:val="24"/>
        </w:rPr>
        <w:t>卖方提供本单位开出的有效货物销售增值税专用发票。</w:t>
      </w:r>
    </w:p>
    <w:p w14:paraId="2264B4F0">
      <w:pPr>
        <w:autoSpaceDE w:val="0"/>
        <w:autoSpaceDN w:val="0"/>
        <w:adjustRightInd w:val="0"/>
        <w:spacing w:before="240" w:line="276" w:lineRule="auto"/>
        <w:ind w:firstLine="482" w:firstLineChars="200"/>
        <w:rPr>
          <w:rFonts w:ascii="宋体" w:hAnsi="宋体" w:eastAsia="宋体" w:cs="Times New Roman"/>
          <w:color w:val="auto"/>
          <w:kern w:val="0"/>
          <w:sz w:val="24"/>
          <w:szCs w:val="24"/>
        </w:rPr>
      </w:pPr>
      <w:r>
        <w:rPr>
          <w:rFonts w:hint="eastAsia" w:ascii="宋体" w:hAnsi="宋体" w:eastAsia="宋体" w:cs="Times New Roman"/>
          <w:b/>
          <w:bCs/>
          <w:color w:val="auto"/>
          <w:kern w:val="0"/>
          <w:sz w:val="24"/>
          <w:szCs w:val="24"/>
        </w:rPr>
        <w:t>六、违约责任：</w:t>
      </w:r>
      <w:r>
        <w:rPr>
          <w:rFonts w:hint="eastAsia" w:ascii="宋体" w:hAnsi="宋体" w:eastAsia="宋体" w:cs="Times New Roman"/>
          <w:color w:val="auto"/>
          <w:kern w:val="0"/>
          <w:sz w:val="24"/>
          <w:szCs w:val="24"/>
        </w:rPr>
        <w:t>如有任何一方违约，违约部分保证金划归对方，并承担对方违约部分交易手续费，交易中心不承担经济责任。</w:t>
      </w:r>
    </w:p>
    <w:p w14:paraId="6244404F">
      <w:pPr>
        <w:autoSpaceDE w:val="0"/>
        <w:autoSpaceDN w:val="0"/>
        <w:adjustRightInd w:val="0"/>
        <w:spacing w:before="240" w:line="276" w:lineRule="auto"/>
        <w:ind w:firstLine="482" w:firstLineChars="200"/>
        <w:rPr>
          <w:rFonts w:ascii="宋体" w:hAnsi="宋体" w:eastAsia="宋体" w:cs="Times New Roman"/>
          <w:color w:val="auto"/>
          <w:kern w:val="0"/>
          <w:sz w:val="24"/>
          <w:szCs w:val="24"/>
        </w:rPr>
      </w:pPr>
      <w:r>
        <w:rPr>
          <w:rFonts w:hint="eastAsia" w:ascii="宋体" w:hAnsi="宋体" w:eastAsia="宋体" w:cs="Times New Roman"/>
          <w:b/>
          <w:bCs/>
          <w:color w:val="auto"/>
          <w:kern w:val="0"/>
          <w:sz w:val="24"/>
          <w:szCs w:val="24"/>
        </w:rPr>
        <w:t>七、争议解决：</w:t>
      </w:r>
    </w:p>
    <w:p w14:paraId="60DB7F9C">
      <w:pPr>
        <w:autoSpaceDE w:val="0"/>
        <w:autoSpaceDN w:val="0"/>
        <w:adjustRightInd w:val="0"/>
        <w:spacing w:line="276" w:lineRule="auto"/>
        <w:ind w:firstLine="480" w:firstLineChars="200"/>
        <w:rPr>
          <w:rFonts w:ascii="宋体" w:hAnsi="宋体" w:eastAsia="宋体" w:cs="Times New Roman"/>
          <w:color w:val="auto"/>
          <w:kern w:val="0"/>
          <w:sz w:val="24"/>
          <w:szCs w:val="24"/>
        </w:rPr>
      </w:pPr>
      <w:r>
        <w:rPr>
          <w:rFonts w:hint="eastAsia" w:ascii="宋体" w:hAnsi="宋体" w:eastAsia="宋体" w:cs="Times New Roman"/>
          <w:color w:val="auto"/>
          <w:kern w:val="0"/>
          <w:sz w:val="24"/>
          <w:szCs w:val="24"/>
        </w:rPr>
        <w:t>1、出现不明确责任情况，由交易中心协调解决；</w:t>
      </w:r>
    </w:p>
    <w:p w14:paraId="74FC1A61">
      <w:pPr>
        <w:autoSpaceDE w:val="0"/>
        <w:autoSpaceDN w:val="0"/>
        <w:adjustRightInd w:val="0"/>
        <w:spacing w:line="276" w:lineRule="auto"/>
        <w:ind w:firstLine="480" w:firstLineChars="200"/>
        <w:rPr>
          <w:rFonts w:ascii="宋体" w:hAnsi="宋体" w:eastAsia="宋体" w:cs="Times New Roman"/>
          <w:color w:val="auto"/>
          <w:kern w:val="0"/>
          <w:sz w:val="24"/>
          <w:szCs w:val="24"/>
        </w:rPr>
      </w:pPr>
      <w:r>
        <w:rPr>
          <w:rFonts w:hint="eastAsia" w:ascii="宋体" w:hAnsi="宋体" w:eastAsia="宋体" w:cs="Times New Roman"/>
          <w:color w:val="auto"/>
          <w:kern w:val="0"/>
          <w:sz w:val="24"/>
          <w:szCs w:val="24"/>
        </w:rPr>
        <w:t>2、卖方逾期交货（含因质量不合格被买方拒收造成的逾期交货），逾期供货10天内，每逾期一天，按逾期交货总金额的0.1%向买方支付滞纳金；</w:t>
      </w:r>
      <w:r>
        <w:rPr>
          <w:rFonts w:hint="eastAsia" w:ascii="宋体" w:hAnsi="宋体" w:eastAsia="宋体" w:cs="Times New Roman"/>
          <w:color w:val="auto"/>
          <w:sz w:val="24"/>
          <w:szCs w:val="24"/>
        </w:rPr>
        <w:t>超过10天的，由交易中心通知卖方停止供货，并按50元/吨扣罚中标单位逾期费</w:t>
      </w:r>
      <w:r>
        <w:rPr>
          <w:rFonts w:hint="eastAsia" w:ascii="宋体" w:hAnsi="宋体" w:eastAsia="宋体" w:cs="Times New Roman"/>
          <w:color w:val="auto"/>
          <w:kern w:val="0"/>
          <w:sz w:val="24"/>
          <w:szCs w:val="24"/>
        </w:rPr>
        <w:t>。由于不可抗力原因导致卖方逾期交货，卖方应在一周内向买方及交易中心报告，说明货物受阻、受影响数量等情况，经交易中心核实，并征得买方同意后，相应顺延合同履行期限。</w:t>
      </w:r>
    </w:p>
    <w:p w14:paraId="6906F3DC">
      <w:pPr>
        <w:autoSpaceDE w:val="0"/>
        <w:autoSpaceDN w:val="0"/>
        <w:adjustRightInd w:val="0"/>
        <w:spacing w:line="276" w:lineRule="auto"/>
        <w:ind w:firstLine="480" w:firstLineChars="200"/>
        <w:rPr>
          <w:rFonts w:ascii="宋体" w:hAnsi="宋体" w:eastAsia="宋体" w:cs="Times New Roman"/>
          <w:color w:val="auto"/>
          <w:kern w:val="0"/>
          <w:sz w:val="24"/>
          <w:szCs w:val="24"/>
        </w:rPr>
      </w:pPr>
      <w:r>
        <w:rPr>
          <w:rFonts w:hint="eastAsia" w:ascii="宋体" w:hAnsi="宋体" w:eastAsia="宋体" w:cs="Times New Roman"/>
          <w:color w:val="auto"/>
          <w:kern w:val="0"/>
          <w:sz w:val="24"/>
          <w:szCs w:val="24"/>
        </w:rPr>
        <w:t>3、买卖双方如就质量问题发生争议，双方共同抽样并委托产品质量监督检验机构检验鉴定，费用由责任方负担。</w:t>
      </w:r>
    </w:p>
    <w:p w14:paraId="6F875A85">
      <w:pPr>
        <w:autoSpaceDE w:val="0"/>
        <w:autoSpaceDN w:val="0"/>
        <w:adjustRightInd w:val="0"/>
        <w:spacing w:before="240" w:line="276" w:lineRule="auto"/>
        <w:ind w:firstLine="482" w:firstLineChars="200"/>
        <w:rPr>
          <w:rFonts w:ascii="宋体" w:hAnsi="宋体" w:eastAsia="宋体" w:cs="Times New Roman"/>
          <w:b/>
          <w:bCs/>
          <w:color w:val="auto"/>
          <w:kern w:val="0"/>
          <w:sz w:val="24"/>
          <w:szCs w:val="24"/>
        </w:rPr>
      </w:pPr>
      <w:r>
        <w:rPr>
          <w:rFonts w:hint="eastAsia" w:ascii="宋体" w:hAnsi="宋体" w:eastAsia="宋体" w:cs="Times New Roman"/>
          <w:b/>
          <w:bCs/>
          <w:color w:val="auto"/>
          <w:kern w:val="0"/>
          <w:sz w:val="24"/>
          <w:szCs w:val="24"/>
        </w:rPr>
        <w:t>九、本合同自签订之日起生效，双方履行完毕后，自然终止。</w:t>
      </w:r>
    </w:p>
    <w:p w14:paraId="66A6AAF4">
      <w:pPr>
        <w:autoSpaceDE w:val="0"/>
        <w:autoSpaceDN w:val="0"/>
        <w:adjustRightInd w:val="0"/>
        <w:spacing w:before="240" w:line="276" w:lineRule="auto"/>
        <w:ind w:firstLine="482" w:firstLineChars="200"/>
        <w:rPr>
          <w:rFonts w:ascii="宋体" w:hAnsi="宋体" w:eastAsia="宋体" w:cs="Times New Roman"/>
          <w:b/>
          <w:bCs/>
          <w:color w:val="auto"/>
          <w:kern w:val="0"/>
          <w:sz w:val="24"/>
          <w:szCs w:val="24"/>
        </w:rPr>
      </w:pPr>
      <w:r>
        <w:rPr>
          <w:rFonts w:hint="eastAsia" w:ascii="宋体" w:hAnsi="宋体" w:eastAsia="宋体" w:cs="Times New Roman"/>
          <w:b/>
          <w:bCs/>
          <w:color w:val="auto"/>
          <w:kern w:val="0"/>
          <w:sz w:val="24"/>
          <w:szCs w:val="24"/>
        </w:rPr>
        <w:t>十、如有未尽事宜，买卖双方同意按照《梅州市嘉应粮食交易中心竞价交易规则》《梅州市嘉应粮食交易中心竞价交易细则》的相关条款协商解决。协商不成的，提交有关部门或</w:t>
      </w:r>
      <w:r>
        <w:rPr>
          <w:rFonts w:hint="eastAsia" w:ascii="宋体" w:hAnsi="宋体" w:eastAsia="宋体" w:cs="Times New Roman"/>
          <w:b/>
          <w:bCs/>
          <w:color w:val="auto"/>
          <w:sz w:val="24"/>
          <w:szCs w:val="24"/>
        </w:rPr>
        <w:t>通过法律程序解决</w:t>
      </w:r>
      <w:r>
        <w:rPr>
          <w:rFonts w:hint="eastAsia" w:ascii="宋体" w:hAnsi="宋体" w:eastAsia="宋体" w:cs="Times New Roman"/>
          <w:b/>
          <w:bCs/>
          <w:color w:val="auto"/>
          <w:kern w:val="0"/>
          <w:sz w:val="24"/>
          <w:szCs w:val="24"/>
        </w:rPr>
        <w:t>。</w:t>
      </w:r>
    </w:p>
    <w:p w14:paraId="245A67A4">
      <w:pPr>
        <w:autoSpaceDE w:val="0"/>
        <w:autoSpaceDN w:val="0"/>
        <w:adjustRightInd w:val="0"/>
        <w:spacing w:before="240" w:line="276" w:lineRule="auto"/>
        <w:ind w:firstLine="482" w:firstLineChars="200"/>
        <w:rPr>
          <w:rFonts w:ascii="宋体" w:hAnsi="宋体" w:eastAsia="宋体" w:cs="Times New Roman"/>
          <w:b/>
          <w:color w:val="auto"/>
          <w:kern w:val="0"/>
          <w:sz w:val="24"/>
          <w:szCs w:val="24"/>
        </w:rPr>
      </w:pPr>
      <w:r>
        <w:rPr>
          <w:rFonts w:hint="eastAsia" w:ascii="宋体" w:hAnsi="宋体" w:eastAsia="宋体" w:cs="Times New Roman"/>
          <w:b/>
          <w:bCs/>
          <w:color w:val="auto"/>
          <w:kern w:val="0"/>
          <w:sz w:val="24"/>
          <w:szCs w:val="24"/>
        </w:rPr>
        <w:t>十一、本合同一式三份，买卖双方、确认单位各执一份。</w:t>
      </w:r>
    </w:p>
    <w:p w14:paraId="45B8DFA3">
      <w:pPr>
        <w:autoSpaceDE w:val="0"/>
        <w:autoSpaceDN w:val="0"/>
        <w:adjustRightInd w:val="0"/>
        <w:spacing w:before="240" w:line="460" w:lineRule="exact"/>
        <w:rPr>
          <w:rFonts w:ascii="宋体" w:hAnsi="宋体" w:eastAsia="宋体" w:cs="Times New Roman"/>
          <w:color w:val="auto"/>
          <w:kern w:val="0"/>
          <w:sz w:val="24"/>
          <w:szCs w:val="24"/>
        </w:rPr>
      </w:pPr>
    </w:p>
    <w:p w14:paraId="7B2B1B07">
      <w:pPr>
        <w:autoSpaceDE w:val="0"/>
        <w:autoSpaceDN w:val="0"/>
        <w:adjustRightInd w:val="0"/>
        <w:spacing w:line="460" w:lineRule="exact"/>
        <w:rPr>
          <w:rFonts w:ascii="宋体" w:hAnsi="宋体" w:eastAsia="宋体" w:cs="Times New Roman"/>
          <w:color w:val="auto"/>
          <w:kern w:val="0"/>
          <w:sz w:val="24"/>
          <w:szCs w:val="24"/>
        </w:rPr>
      </w:pPr>
      <w:r>
        <w:rPr>
          <w:rFonts w:hint="eastAsia" w:ascii="宋体" w:hAnsi="宋体" w:eastAsia="宋体" w:cs="Times New Roman"/>
          <w:color w:val="auto"/>
          <w:kern w:val="0"/>
          <w:sz w:val="24"/>
          <w:szCs w:val="24"/>
        </w:rPr>
        <w:t xml:space="preserve">买方单位（盖章）：                  卖方单位（盖章）： </w:t>
      </w:r>
    </w:p>
    <w:p w14:paraId="30277814">
      <w:pPr>
        <w:autoSpaceDE w:val="0"/>
        <w:autoSpaceDN w:val="0"/>
        <w:adjustRightInd w:val="0"/>
        <w:spacing w:line="460" w:lineRule="exact"/>
        <w:rPr>
          <w:rFonts w:ascii="宋体" w:hAnsi="宋体" w:eastAsia="宋体" w:cs="Times New Roman"/>
          <w:color w:val="auto"/>
          <w:kern w:val="0"/>
          <w:sz w:val="24"/>
          <w:szCs w:val="24"/>
        </w:rPr>
      </w:pPr>
    </w:p>
    <w:p w14:paraId="5157FE3F">
      <w:pPr>
        <w:autoSpaceDE w:val="0"/>
        <w:autoSpaceDN w:val="0"/>
        <w:adjustRightInd w:val="0"/>
        <w:spacing w:line="460" w:lineRule="exact"/>
        <w:rPr>
          <w:rFonts w:ascii="宋体" w:hAnsi="宋体" w:eastAsia="宋体" w:cs="Times New Roman"/>
          <w:color w:val="auto"/>
          <w:kern w:val="0"/>
          <w:sz w:val="24"/>
          <w:szCs w:val="24"/>
        </w:rPr>
      </w:pPr>
    </w:p>
    <w:p w14:paraId="572AFAD6">
      <w:pPr>
        <w:autoSpaceDE w:val="0"/>
        <w:autoSpaceDN w:val="0"/>
        <w:adjustRightInd w:val="0"/>
        <w:spacing w:line="460" w:lineRule="exact"/>
        <w:rPr>
          <w:rFonts w:ascii="宋体" w:hAnsi="宋体" w:eastAsia="宋体" w:cs="Times New Roman"/>
          <w:color w:val="auto"/>
          <w:kern w:val="0"/>
          <w:sz w:val="24"/>
          <w:szCs w:val="24"/>
        </w:rPr>
      </w:pPr>
      <w:r>
        <w:rPr>
          <w:rFonts w:hint="eastAsia" w:ascii="宋体" w:hAnsi="宋体" w:eastAsia="宋体" w:cs="Times New Roman"/>
          <w:color w:val="auto"/>
          <w:kern w:val="0"/>
          <w:sz w:val="24"/>
          <w:szCs w:val="24"/>
        </w:rPr>
        <w:t>法人或代理人（签字）：              法人或代理人（签字）：</w:t>
      </w:r>
    </w:p>
    <w:p w14:paraId="1ED67876">
      <w:pPr>
        <w:spacing w:line="500" w:lineRule="exact"/>
        <w:rPr>
          <w:rFonts w:ascii="宋体" w:hAnsi="宋体" w:eastAsia="宋体" w:cs="Times New Roman"/>
          <w:color w:val="auto"/>
          <w:kern w:val="0"/>
          <w:sz w:val="24"/>
          <w:szCs w:val="24"/>
        </w:rPr>
      </w:pPr>
    </w:p>
    <w:p w14:paraId="15E8A171">
      <w:pPr>
        <w:autoSpaceDE w:val="0"/>
        <w:autoSpaceDN w:val="0"/>
        <w:adjustRightInd w:val="0"/>
        <w:spacing w:line="500" w:lineRule="exact"/>
        <w:rPr>
          <w:rFonts w:ascii="宋体" w:hAnsi="宋体" w:eastAsia="宋体" w:cs="Times New Roman"/>
          <w:color w:val="auto"/>
          <w:kern w:val="0"/>
          <w:sz w:val="24"/>
          <w:szCs w:val="24"/>
        </w:rPr>
      </w:pPr>
      <w:r>
        <w:rPr>
          <w:rFonts w:hint="eastAsia" w:ascii="宋体" w:hAnsi="宋体" w:eastAsia="宋体" w:cs="Times New Roman"/>
          <w:color w:val="auto"/>
          <w:kern w:val="0"/>
          <w:sz w:val="24"/>
          <w:szCs w:val="24"/>
        </w:rPr>
        <w:t>买方单位：蕉岭县金穗粮食收储有限公司</w:t>
      </w:r>
    </w:p>
    <w:p w14:paraId="2B03D95F">
      <w:pPr>
        <w:autoSpaceDE w:val="0"/>
        <w:autoSpaceDN w:val="0"/>
        <w:adjustRightInd w:val="0"/>
        <w:spacing w:line="500" w:lineRule="exact"/>
        <w:rPr>
          <w:rFonts w:ascii="宋体" w:hAnsi="宋体" w:eastAsia="宋体" w:cs="Times New Roman"/>
          <w:color w:val="auto"/>
          <w:kern w:val="0"/>
          <w:sz w:val="24"/>
          <w:szCs w:val="24"/>
        </w:rPr>
      </w:pPr>
      <w:r>
        <w:rPr>
          <w:rFonts w:hint="eastAsia" w:ascii="宋体" w:hAnsi="宋体" w:eastAsia="宋体" w:cs="Times New Roman"/>
          <w:color w:val="auto"/>
          <w:kern w:val="0"/>
          <w:sz w:val="24"/>
          <w:szCs w:val="24"/>
        </w:rPr>
        <w:t>电话（传真）：</w:t>
      </w:r>
    </w:p>
    <w:p w14:paraId="5D6726E0">
      <w:pPr>
        <w:spacing w:line="500" w:lineRule="exact"/>
        <w:rPr>
          <w:rFonts w:ascii="宋体" w:hAnsi="宋体" w:eastAsia="宋体" w:cs="Times New Roman"/>
          <w:color w:val="auto"/>
          <w:kern w:val="0"/>
          <w:sz w:val="24"/>
          <w:szCs w:val="24"/>
        </w:rPr>
      </w:pPr>
    </w:p>
    <w:p w14:paraId="1E9A8BF6">
      <w:pPr>
        <w:spacing w:line="500" w:lineRule="exact"/>
        <w:rPr>
          <w:rFonts w:ascii="宋体" w:hAnsi="宋体" w:eastAsia="宋体" w:cs="Times New Roman"/>
          <w:color w:val="auto"/>
          <w:sz w:val="24"/>
          <w:szCs w:val="24"/>
        </w:rPr>
      </w:pPr>
      <w:r>
        <w:rPr>
          <w:rFonts w:hint="eastAsia" w:ascii="宋体" w:hAnsi="宋体" w:eastAsia="宋体" w:cs="Times New Roman"/>
          <w:color w:val="auto"/>
          <w:sz w:val="24"/>
          <w:szCs w:val="24"/>
        </w:rPr>
        <w:t>确认单位：梅州市嘉应粮食交易中心有限公司</w:t>
      </w:r>
    </w:p>
    <w:p w14:paraId="59ADBAC8">
      <w:pPr>
        <w:spacing w:line="500" w:lineRule="exact"/>
        <w:rPr>
          <w:rFonts w:ascii="宋体" w:hAnsi="宋体" w:eastAsia="宋体" w:cs="Times New Roman"/>
          <w:color w:val="auto"/>
          <w:sz w:val="24"/>
          <w:szCs w:val="24"/>
        </w:rPr>
      </w:pPr>
      <w:r>
        <w:rPr>
          <w:rFonts w:hint="eastAsia" w:ascii="宋体" w:hAnsi="宋体" w:eastAsia="宋体" w:cs="Times New Roman"/>
          <w:color w:val="auto"/>
          <w:kern w:val="0"/>
          <w:sz w:val="24"/>
          <w:szCs w:val="24"/>
        </w:rPr>
        <w:t>电话（传真）</w:t>
      </w:r>
      <w:r>
        <w:rPr>
          <w:rFonts w:hint="eastAsia" w:ascii="宋体" w:hAnsi="宋体" w:eastAsia="宋体" w:cs="Times New Roman"/>
          <w:color w:val="auto"/>
          <w:sz w:val="24"/>
          <w:szCs w:val="24"/>
        </w:rPr>
        <w:t xml:space="preserve">：0753-2128232    0753-2128231     </w:t>
      </w:r>
    </w:p>
    <w:p w14:paraId="7516135C">
      <w:pPr>
        <w:rPr>
          <w:rFonts w:ascii="Calibri" w:hAnsi="Calibri" w:eastAsia="宋体" w:cs="Times New Roman"/>
          <w:color w:val="auto"/>
        </w:rPr>
      </w:pPr>
    </w:p>
    <w:p w14:paraId="59B9D6B8">
      <w:pPr>
        <w:rPr>
          <w:rFonts w:ascii="Calibri" w:hAnsi="Calibri" w:eastAsia="宋体" w:cs="Times New Roman"/>
          <w:color w:val="auto"/>
        </w:rPr>
      </w:pPr>
    </w:p>
    <w:p w14:paraId="5D95C5ED">
      <w:pPr>
        <w:ind w:right="960"/>
        <w:jc w:val="center"/>
        <w:rPr>
          <w:rFonts w:hint="eastAsia" w:ascii="宋体" w:hAnsi="宋体" w:eastAsia="宋体" w:cs="Times New Roman"/>
          <w:color w:val="auto"/>
          <w:kern w:val="0"/>
          <w:sz w:val="24"/>
          <w:szCs w:val="24"/>
        </w:rPr>
      </w:pPr>
      <w:r>
        <w:rPr>
          <w:rFonts w:hint="eastAsia" w:ascii="宋体" w:hAnsi="宋体" w:eastAsia="宋体" w:cs="Times New Roman"/>
          <w:color w:val="auto"/>
          <w:sz w:val="24"/>
          <w:szCs w:val="24"/>
        </w:rPr>
        <w:t>　　</w:t>
      </w:r>
      <w:r>
        <w:rPr>
          <w:rFonts w:hint="eastAsia" w:ascii="宋体" w:hAnsi="宋体" w:eastAsia="宋体" w:cs="Times New Roman"/>
          <w:color w:val="auto"/>
          <w:kern w:val="0"/>
          <w:sz w:val="24"/>
          <w:szCs w:val="24"/>
        </w:rPr>
        <w:t>202</w:t>
      </w:r>
      <w:r>
        <w:rPr>
          <w:rFonts w:hint="eastAsia" w:ascii="宋体" w:hAnsi="宋体" w:eastAsia="宋体" w:cs="Times New Roman"/>
          <w:color w:val="auto"/>
          <w:kern w:val="0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Times New Roman"/>
          <w:color w:val="auto"/>
          <w:kern w:val="0"/>
          <w:sz w:val="24"/>
          <w:szCs w:val="24"/>
        </w:rPr>
        <w:t>年XX月XX日</w:t>
      </w:r>
    </w:p>
    <w:p w14:paraId="011BDDD8"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6E53E888">
      <w:pPr>
        <w:spacing w:line="0" w:lineRule="atLeast"/>
        <w:jc w:val="right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合同编号：JLC-2025-</w:t>
      </w:r>
    </w:p>
    <w:p w14:paraId="5CB1BEBE">
      <w:pPr>
        <w:spacing w:line="0" w:lineRule="atLeast"/>
        <w:jc w:val="right"/>
        <w:rPr>
          <w:rFonts w:ascii="方正小标宋简体" w:hAnsi="Calibri" w:eastAsia="方正小标宋简体" w:cs="Times New Roman"/>
          <w:sz w:val="44"/>
          <w:szCs w:val="44"/>
        </w:rPr>
      </w:pPr>
    </w:p>
    <w:p w14:paraId="7DF30304">
      <w:pPr>
        <w:spacing w:line="0" w:lineRule="atLeast"/>
        <w:jc w:val="center"/>
        <w:rPr>
          <w:rFonts w:ascii="方正小标宋简体" w:hAnsi="Calibri" w:eastAsia="方正小标宋简体" w:cs="Times New Roman"/>
          <w:bCs/>
          <w:sz w:val="44"/>
          <w:szCs w:val="44"/>
        </w:rPr>
      </w:pPr>
      <w:r>
        <w:rPr>
          <w:rFonts w:hint="eastAsia" w:ascii="方正小标宋简体" w:hAnsi="Calibri" w:eastAsia="方正小标宋简体" w:cs="Times New Roman"/>
          <w:sz w:val="44"/>
          <w:szCs w:val="44"/>
        </w:rPr>
        <w:t>蕉岭县金穗粮食收储有限公司</w:t>
      </w:r>
      <w:r>
        <w:rPr>
          <w:rFonts w:hint="eastAsia" w:ascii="方正小标宋简体" w:hAnsi="Calibri" w:eastAsia="方正小标宋简体" w:cs="Times New Roman"/>
          <w:bCs/>
          <w:sz w:val="44"/>
          <w:szCs w:val="44"/>
        </w:rPr>
        <w:t>县级</w:t>
      </w:r>
    </w:p>
    <w:p w14:paraId="0358CFD5">
      <w:pPr>
        <w:spacing w:line="0" w:lineRule="atLeast"/>
        <w:jc w:val="center"/>
        <w:rPr>
          <w:rFonts w:ascii="方正小标宋简体" w:hAnsi="Calibri" w:eastAsia="方正小标宋简体" w:cs="Times New Roman"/>
          <w:bCs/>
          <w:sz w:val="44"/>
          <w:szCs w:val="44"/>
        </w:rPr>
      </w:pPr>
      <w:r>
        <w:rPr>
          <w:rFonts w:hint="eastAsia" w:ascii="方正小标宋简体" w:hAnsi="Calibri" w:eastAsia="方正小标宋简体" w:cs="Times New Roman"/>
          <w:bCs/>
          <w:sz w:val="44"/>
          <w:szCs w:val="44"/>
        </w:rPr>
        <w:t>储备食用植物油轮换</w:t>
      </w:r>
      <w:r>
        <w:rPr>
          <w:rFonts w:hint="eastAsia" w:ascii="方正小标宋简体" w:hAnsi="Calibri" w:eastAsia="方正小标宋简体" w:cs="Times New Roman"/>
          <w:sz w:val="44"/>
          <w:szCs w:val="44"/>
        </w:rPr>
        <w:t>合同</w:t>
      </w:r>
    </w:p>
    <w:p w14:paraId="46898668">
      <w:pPr>
        <w:spacing w:line="0" w:lineRule="atLeast"/>
        <w:rPr>
          <w:rFonts w:ascii="仿宋_GB2312" w:hAnsi="Calibri" w:eastAsia="仿宋_GB2312" w:cs="Times New Roman"/>
          <w:sz w:val="32"/>
          <w:szCs w:val="32"/>
        </w:rPr>
      </w:pPr>
    </w:p>
    <w:p w14:paraId="02EF7A6F">
      <w:pPr>
        <w:spacing w:line="560" w:lineRule="exact"/>
        <w:ind w:firstLine="640" w:firstLineChars="200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甲方</w:t>
      </w:r>
      <w:r>
        <w:rPr>
          <w:rFonts w:hint="eastAsia" w:ascii="仿宋_GB2312" w:hAnsi="Calibri" w:eastAsia="仿宋_GB2312" w:cs="Times New Roman"/>
          <w:sz w:val="32"/>
          <w:szCs w:val="32"/>
        </w:rPr>
        <w:t>:蕉岭县金穗粮食收储有限公司</w:t>
      </w:r>
    </w:p>
    <w:p w14:paraId="234A375A">
      <w:pPr>
        <w:spacing w:line="560" w:lineRule="exact"/>
        <w:ind w:firstLine="640" w:firstLineChars="200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地址：蕉岭县蕉城镇南门路一巷十四号</w:t>
      </w:r>
    </w:p>
    <w:p w14:paraId="1B234EA1">
      <w:pPr>
        <w:spacing w:line="560" w:lineRule="exact"/>
        <w:ind w:firstLine="640" w:firstLineChars="200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乙方</w:t>
      </w:r>
      <w:r>
        <w:rPr>
          <w:rFonts w:hint="eastAsia" w:ascii="仿宋_GB2312" w:hAnsi="Calibri" w:eastAsia="仿宋_GB2312" w:cs="Times New Roman"/>
          <w:sz w:val="32"/>
          <w:szCs w:val="32"/>
        </w:rPr>
        <w:t>:</w:t>
      </w:r>
      <w:r>
        <w:rPr>
          <w:rFonts w:ascii="仿宋_GB2312" w:hAnsi="Calibri" w:eastAsia="仿宋_GB2312" w:cs="Times New Roman"/>
          <w:sz w:val="32"/>
          <w:szCs w:val="32"/>
        </w:rPr>
        <w:t xml:space="preserve"> </w:t>
      </w:r>
    </w:p>
    <w:p w14:paraId="4A70A1BF">
      <w:pPr>
        <w:spacing w:line="560" w:lineRule="exact"/>
        <w:rPr>
          <w:rFonts w:ascii="仿宋_GB2312" w:hAnsi="Calibri" w:eastAsia="仿宋_GB2312" w:cs="Times New Roman"/>
          <w:sz w:val="32"/>
          <w:szCs w:val="32"/>
        </w:rPr>
      </w:pPr>
    </w:p>
    <w:p w14:paraId="0B5B5C20">
      <w:pPr>
        <w:spacing w:line="560" w:lineRule="exact"/>
        <w:ind w:firstLine="640" w:firstLineChars="200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经甲、乙双方共同协商，在平等自愿的情况下，现就甲乙双方合作轮换46吨县级储备食用植物油事项，达成如下协议：</w:t>
      </w:r>
    </w:p>
    <w:p w14:paraId="5205E423">
      <w:pPr>
        <w:spacing w:line="56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一、合同标的</w:t>
      </w:r>
    </w:p>
    <w:p w14:paraId="7DAA27A9">
      <w:pPr>
        <w:spacing w:line="500" w:lineRule="exact"/>
        <w:ind w:firstLine="640" w:firstLineChars="200"/>
        <w:rPr>
          <w:rFonts w:ascii="仿宋_GB2312" w:hAnsi="Calibri" w:eastAsia="仿宋_GB2312" w:cs="Times New Roman"/>
          <w:color w:val="FF0000"/>
          <w:sz w:val="32"/>
          <w:szCs w:val="32"/>
          <w:u w:val="single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本合同的标的为甲方承储的县级储备食用植物油，数量46吨,以点件计重（统一按每升0.92公斤计），储存的品种品牌为</w:t>
      </w:r>
      <w:r>
        <w:rPr>
          <w:rFonts w:hint="eastAsia" w:ascii="仿宋_GB2312" w:hAnsi="Calibri" w:eastAsia="仿宋_GB2312" w:cs="Times New Roman"/>
          <w:color w:val="000000"/>
          <w:sz w:val="32"/>
          <w:szCs w:val="32"/>
        </w:rPr>
        <w:t>益海嘉里粮油公司、中粮集团、山东西王食品有限公司生产的食用植物油系列产品，等级二级及以上，规格≤10升</w:t>
      </w:r>
      <w:r>
        <w:rPr>
          <w:rFonts w:ascii="仿宋_GB2312" w:hAnsi="Calibri" w:eastAsia="仿宋_GB2312" w:cs="Times New Roman"/>
          <w:color w:val="000000"/>
          <w:sz w:val="32"/>
          <w:szCs w:val="32"/>
        </w:rPr>
        <w:t>/</w:t>
      </w:r>
      <w:r>
        <w:rPr>
          <w:rFonts w:hint="eastAsia" w:ascii="仿宋_GB2312" w:hAnsi="Calibri" w:eastAsia="仿宋_GB2312" w:cs="Times New Roman"/>
          <w:color w:val="000000"/>
          <w:sz w:val="32"/>
          <w:szCs w:val="32"/>
        </w:rPr>
        <w:t>桶，单价XXX元/吨，合同金额XXX万元。</w:t>
      </w:r>
    </w:p>
    <w:p w14:paraId="73084F0E">
      <w:pPr>
        <w:spacing w:line="56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二、储存地点</w:t>
      </w:r>
    </w:p>
    <w:p w14:paraId="7A53A843">
      <w:pPr>
        <w:spacing w:line="560" w:lineRule="exact"/>
        <w:ind w:firstLine="640" w:firstLineChars="200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蕉岭县金穗粮食收储有限公司蕉城粮库P1-1仓。</w:t>
      </w:r>
    </w:p>
    <w:p w14:paraId="08EFE620">
      <w:pPr>
        <w:spacing w:line="56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三、合同期限</w:t>
      </w:r>
    </w:p>
    <w:p w14:paraId="77E1AB23">
      <w:pPr>
        <w:spacing w:line="560" w:lineRule="exact"/>
        <w:ind w:firstLine="640" w:firstLineChars="200"/>
        <w:rPr>
          <w:rFonts w:ascii="仿宋_GB2312" w:hAnsi="Calibri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Calibri" w:eastAsia="仿宋_GB2312" w:cs="Times New Roman"/>
          <w:color w:val="000000"/>
          <w:sz w:val="32"/>
          <w:szCs w:val="32"/>
        </w:rPr>
        <w:t>本合同期限三年，从20</w:t>
      </w:r>
      <w:r>
        <w:rPr>
          <w:rFonts w:ascii="仿宋_GB2312" w:hAnsi="Calibri" w:eastAsia="仿宋_GB2312" w:cs="Times New Roman"/>
          <w:color w:val="000000"/>
          <w:sz w:val="32"/>
          <w:szCs w:val="32"/>
        </w:rPr>
        <w:t>2</w:t>
      </w:r>
      <w:r>
        <w:rPr>
          <w:rFonts w:hint="eastAsia" w:ascii="仿宋_GB2312" w:hAnsi="Calibri" w:eastAsia="仿宋_GB2312" w:cs="Times New Roman"/>
          <w:color w:val="000000"/>
          <w:sz w:val="32"/>
          <w:szCs w:val="32"/>
        </w:rPr>
        <w:t>5年2月20日至2028年</w:t>
      </w:r>
      <w:r>
        <w:rPr>
          <w:rFonts w:ascii="仿宋_GB2312" w:hAnsi="Calibri" w:eastAsia="仿宋_GB2312" w:cs="Times New Roman"/>
          <w:color w:val="000000"/>
          <w:sz w:val="32"/>
          <w:szCs w:val="32"/>
        </w:rPr>
        <w:t>2</w:t>
      </w:r>
      <w:r>
        <w:rPr>
          <w:rFonts w:hint="eastAsia" w:ascii="仿宋_GB2312" w:hAnsi="Calibri" w:eastAsia="仿宋_GB2312" w:cs="Times New Roman"/>
          <w:color w:val="000000"/>
          <w:sz w:val="32"/>
          <w:szCs w:val="32"/>
        </w:rPr>
        <w:t>月19日止。</w:t>
      </w:r>
    </w:p>
    <w:p w14:paraId="3DBF80B0">
      <w:pPr>
        <w:spacing w:line="56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四、轮换方式</w:t>
      </w:r>
    </w:p>
    <w:p w14:paraId="0F279C0E">
      <w:pPr>
        <w:spacing w:line="560" w:lineRule="exact"/>
        <w:ind w:firstLine="640" w:firstLineChars="200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乙方对</w:t>
      </w:r>
      <w:r>
        <w:rPr>
          <w:rFonts w:hint="eastAsia" w:ascii="仿宋_GB2312" w:hAnsi="Calibri" w:eastAsia="仿宋_GB2312" w:cs="Times New Roman"/>
          <w:color w:val="000000"/>
          <w:sz w:val="32"/>
          <w:szCs w:val="32"/>
        </w:rPr>
        <w:t>甲方承储的46吨</w:t>
      </w:r>
      <w:r>
        <w:rPr>
          <w:rFonts w:hint="eastAsia" w:ascii="仿宋_GB2312" w:hAnsi="Calibri" w:eastAsia="仿宋_GB2312" w:cs="Times New Roman"/>
          <w:sz w:val="32"/>
          <w:szCs w:val="32"/>
        </w:rPr>
        <w:t>食用植物油实行包干轮换，常储常新，市场运作，风险可控，自负盈亏；严格按照轮换合同约定，认真做好包干轮换工作，保证库存食用植物油任何时点实物库存不低于该承储计划的9</w:t>
      </w:r>
      <w:r>
        <w:rPr>
          <w:rFonts w:ascii="仿宋_GB2312" w:hAnsi="Calibri" w:eastAsia="仿宋_GB2312" w:cs="Times New Roman"/>
          <w:sz w:val="32"/>
          <w:szCs w:val="32"/>
        </w:rPr>
        <w:t>0</w:t>
      </w:r>
      <w:r>
        <w:rPr>
          <w:rFonts w:hint="eastAsia" w:ascii="仿宋_GB2312" w:hAnsi="Calibri" w:eastAsia="仿宋_GB2312" w:cs="Times New Roman"/>
          <w:sz w:val="32"/>
          <w:szCs w:val="32"/>
        </w:rPr>
        <w:t>%，即实有库存在41.4吨以上，确保储得进、管得好、调得动、用得上。</w:t>
      </w:r>
    </w:p>
    <w:p w14:paraId="08C2CA89">
      <w:pPr>
        <w:spacing w:line="560" w:lineRule="exact"/>
        <w:ind w:firstLine="640" w:firstLineChars="200"/>
        <w:rPr>
          <w:rFonts w:ascii="黑体" w:hAnsi="黑体" w:eastAsia="黑体" w:cs="Times New Roman"/>
          <w:bCs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五、</w:t>
      </w:r>
      <w:r>
        <w:rPr>
          <w:rFonts w:hint="eastAsia" w:ascii="黑体" w:hAnsi="黑体" w:eastAsia="黑体" w:cs="Times New Roman"/>
          <w:bCs/>
          <w:sz w:val="32"/>
          <w:szCs w:val="32"/>
        </w:rPr>
        <w:t>质量、卫生标准</w:t>
      </w:r>
    </w:p>
    <w:p w14:paraId="17AB1AAA">
      <w:pPr>
        <w:spacing w:line="560" w:lineRule="exact"/>
        <w:ind w:firstLine="616" w:firstLineChars="200"/>
        <w:rPr>
          <w:rFonts w:ascii="仿宋_GB2312" w:hAnsi="Calibri" w:eastAsia="仿宋_GB2312" w:cs="Times New Roman"/>
          <w:spacing w:val="-6"/>
          <w:sz w:val="32"/>
          <w:szCs w:val="32"/>
        </w:rPr>
      </w:pPr>
      <w:r>
        <w:rPr>
          <w:rFonts w:hint="eastAsia" w:ascii="仿宋_GB2312" w:hAnsi="Calibri" w:eastAsia="仿宋_GB2312" w:cs="Times New Roman"/>
          <w:spacing w:val="-6"/>
          <w:sz w:val="32"/>
          <w:szCs w:val="32"/>
        </w:rPr>
        <w:t>采购的食用植物油为近期加工的产品，各项常规指标符合相关产品国家标准要求，储存品质指标符合宜存要求，食品安全指标符合食品安全国家标准（《食品安全国家标准 植物油》（GB2716-2018））相关标准规定。并提供生产厂家同批次合格的质量检测报告。</w:t>
      </w:r>
    </w:p>
    <w:p w14:paraId="304D708C">
      <w:pPr>
        <w:spacing w:line="56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六、储备食用植物油权属</w:t>
      </w:r>
    </w:p>
    <w:p w14:paraId="67473EB0">
      <w:pPr>
        <w:spacing w:line="560" w:lineRule="exact"/>
        <w:ind w:firstLine="640" w:firstLineChars="200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本合同所述县级储备食用植物油油权和支配权属蕉岭县人民政府，</w:t>
      </w:r>
      <w:r>
        <w:rPr>
          <w:rFonts w:hint="eastAsia" w:ascii="仿宋_GB2312" w:hAnsi="仿宋_GB2312" w:eastAsia="仿宋_GB2312" w:cs="仿宋_GB2312"/>
          <w:sz w:val="32"/>
          <w:szCs w:val="32"/>
        </w:rPr>
        <w:t>未经县人民政府批准，任何单位和个人不得擅自动用，但上级人民政府根据粮食市场调控与应急的需要调用的除外。</w:t>
      </w:r>
      <w:r>
        <w:rPr>
          <w:rFonts w:hint="eastAsia" w:ascii="仿宋_GB2312" w:hAnsi="Calibri" w:eastAsia="仿宋_GB2312" w:cs="Times New Roman"/>
          <w:sz w:val="32"/>
          <w:szCs w:val="32"/>
        </w:rPr>
        <w:t>县人民政府需要动用储备食用植物油时，按《蕉岭县粮食应急预案》有关程序执行，由县人民政府统一调配使用。</w:t>
      </w:r>
    </w:p>
    <w:p w14:paraId="62ED55DF">
      <w:pPr>
        <w:spacing w:line="56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七、货款支付及费用补贴结算</w:t>
      </w:r>
    </w:p>
    <w:p w14:paraId="57D9A483">
      <w:pPr>
        <w:spacing w:line="560" w:lineRule="exact"/>
        <w:ind w:firstLine="640" w:firstLineChars="200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1、甲方负责46吨县级储备食用植物油XXX万元的贷款，贷款产生的利息由甲方承担。</w:t>
      </w:r>
    </w:p>
    <w:p w14:paraId="589160CB">
      <w:pPr>
        <w:spacing w:line="560" w:lineRule="exact"/>
        <w:ind w:firstLine="640" w:firstLineChars="200"/>
        <w:jc w:val="left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2、乙方负责购进和轮换，购进入库验收合格后甲方付给乙方购油款XXX万元，植物油所有权归甲方。</w:t>
      </w:r>
    </w:p>
    <w:p w14:paraId="6C64E354">
      <w:pPr>
        <w:spacing w:line="560" w:lineRule="exact"/>
        <w:ind w:firstLine="640" w:firstLineChars="200"/>
        <w:jc w:val="left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3、轮换合同期满后，乙方应无条件退回采购食用植物油款XXX万元给甲方，甲方将46吨食用植物油所有权交回乙方，本合同自动废止。</w:t>
      </w:r>
    </w:p>
    <w:p w14:paraId="3FA1F55B">
      <w:pPr>
        <w:spacing w:line="560" w:lineRule="exact"/>
        <w:ind w:firstLine="640" w:firstLineChars="200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4、甲方给予乙方包干轮换费用XXX万元/年（含税，XXX元/吨</w:t>
      </w: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·</w:t>
      </w:r>
      <w:r>
        <w:rPr>
          <w:rFonts w:hint="eastAsia" w:ascii="仿宋_GB2312" w:hAnsi="Calibri" w:eastAsia="仿宋_GB2312" w:cs="Times New Roman"/>
          <w:sz w:val="32"/>
          <w:szCs w:val="32"/>
        </w:rPr>
        <w:t>年），包含乙方轮换期间产生的价</w:t>
      </w:r>
      <w:bookmarkStart w:id="0" w:name="_GoBack"/>
      <w:bookmarkEnd w:id="0"/>
      <w:r>
        <w:rPr>
          <w:rFonts w:hint="eastAsia" w:ascii="仿宋_GB2312" w:hAnsi="Calibri" w:eastAsia="仿宋_GB2312" w:cs="Times New Roman"/>
          <w:sz w:val="32"/>
          <w:szCs w:val="32"/>
        </w:rPr>
        <w:t>差、损耗、运费、人工等全部费用，每年年终进行结算并提供正式发票。</w:t>
      </w:r>
    </w:p>
    <w:p w14:paraId="01CE2E90">
      <w:pPr>
        <w:spacing w:line="56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八、甲方责任</w:t>
      </w:r>
    </w:p>
    <w:p w14:paraId="409F5EC3"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1、甲方负责食用植物油的储存管理</w:t>
      </w:r>
      <w:r>
        <w:rPr>
          <w:rFonts w:hint="eastAsia" w:ascii="仿宋_GB2312" w:hAnsi="仿宋_GB2312" w:eastAsia="仿宋_GB2312" w:cs="仿宋_GB2312"/>
          <w:sz w:val="32"/>
          <w:szCs w:val="32"/>
        </w:rPr>
        <w:t>，对储备油储存安全负责。</w:t>
      </w:r>
    </w:p>
    <w:p w14:paraId="543AE11A">
      <w:pPr>
        <w:spacing w:line="560" w:lineRule="exact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2、</w:t>
      </w:r>
      <w:r>
        <w:rPr>
          <w:rFonts w:hint="eastAsia" w:ascii="仿宋_GB2312" w:hAnsi="仿宋" w:eastAsia="仿宋_GB2312" w:cs="仿宋"/>
          <w:sz w:val="32"/>
          <w:szCs w:val="32"/>
        </w:rPr>
        <w:t>协助处理乙方在储存轮换期间出现的相关问题。</w:t>
      </w:r>
    </w:p>
    <w:p w14:paraId="47700D87">
      <w:pPr>
        <w:spacing w:line="56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九、乙方责任</w:t>
      </w:r>
    </w:p>
    <w:p w14:paraId="4CBE27D0"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1、乙方对甲方库存的食用植物油</w:t>
      </w:r>
      <w:r>
        <w:rPr>
          <w:rFonts w:hint="eastAsia" w:ascii="仿宋_GB2312" w:hAnsi="仿宋_GB2312" w:eastAsia="仿宋_GB2312" w:cs="仿宋_GB2312"/>
          <w:sz w:val="32"/>
          <w:szCs w:val="32"/>
        </w:rPr>
        <w:t>每年至少轮换2次，每次储存期不超过6个月，各个品种储存年限不得超过国家规定的常规条件下正常储存年限。</w:t>
      </w:r>
    </w:p>
    <w:p w14:paraId="4ED64C78">
      <w:pPr>
        <w:ind w:firstLine="643" w:firstLineChars="200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2、</w:t>
      </w:r>
      <w:r>
        <w:rPr>
          <w:rFonts w:hint="eastAsia" w:ascii="仿宋_GB2312" w:hAnsi="仿宋_GB2312" w:eastAsia="仿宋_GB2312" w:cs="仿宋_GB2312"/>
          <w:sz w:val="32"/>
          <w:szCs w:val="32"/>
        </w:rPr>
        <w:t>储备油实行最低实物库存量管理，除紧急动用外，乙方应确保任何时点实物库存不低于承储计划的90%(国家另有规定的按规定执行)，即实有库存在41.4吨以上，等级、质量在任何时点不得低于承储计划下达时规定的标准。</w:t>
      </w:r>
    </w:p>
    <w:p w14:paraId="590FE9B9"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乙方</w:t>
      </w:r>
      <w:r>
        <w:rPr>
          <w:rFonts w:hint="eastAsia" w:ascii="仿宋_GB2312" w:hAnsi="仿宋_GB2312" w:eastAsia="仿宋_GB2312" w:cs="仿宋_GB2312"/>
          <w:sz w:val="32"/>
          <w:szCs w:val="32"/>
        </w:rPr>
        <w:t>不得拒绝执行或者擅自改变政府动用指令，必须履行责任，无条件服从动用安排，全力配合工作，保证动用指令的执行，并在规定时间内及时补库，由此产生的费用支出、损失等合理费用由甲方负责向上级相关部门提出申请补偿给乙方。</w:t>
      </w:r>
    </w:p>
    <w:p w14:paraId="143F9806">
      <w:pPr>
        <w:spacing w:line="560" w:lineRule="exact"/>
        <w:ind w:firstLine="640" w:firstLineChars="200"/>
        <w:rPr>
          <w:rFonts w:ascii="仿宋_GB2312" w:hAnsi="Calibri" w:eastAsia="仿宋_GB2312" w:cs="Times New Roman"/>
          <w:bCs/>
          <w:sz w:val="32"/>
          <w:szCs w:val="32"/>
        </w:rPr>
      </w:pPr>
      <w:r>
        <w:rPr>
          <w:rFonts w:hint="eastAsia" w:ascii="仿宋_GB2312" w:hAnsi="Calibri" w:eastAsia="仿宋_GB2312" w:cs="Times New Roman"/>
          <w:bCs/>
          <w:sz w:val="32"/>
          <w:szCs w:val="32"/>
        </w:rPr>
        <w:t>5、乙方在储备油进出库时，应严格执行各项规章制度，注意人身安全和物资安全，在生产过程中如发生安全事故，均由乙方自行负责，由此造成甲方损失的，甲方有权向乙方追偿并由乙方承担相关追偿费用。</w:t>
      </w:r>
    </w:p>
    <w:p w14:paraId="30897793">
      <w:pPr>
        <w:spacing w:line="560" w:lineRule="exact"/>
        <w:ind w:firstLine="640" w:firstLineChars="200"/>
        <w:rPr>
          <w:rFonts w:ascii="仿宋_GB2312" w:hAnsi="Calibri" w:eastAsia="仿宋_GB2312" w:cs="Times New Roman"/>
          <w:bCs/>
          <w:sz w:val="32"/>
          <w:szCs w:val="32"/>
        </w:rPr>
      </w:pPr>
      <w:r>
        <w:rPr>
          <w:rFonts w:hint="eastAsia" w:ascii="仿宋_GB2312" w:hAnsi="Calibri" w:eastAsia="仿宋_GB2312" w:cs="Times New Roman"/>
          <w:bCs/>
          <w:sz w:val="32"/>
          <w:szCs w:val="32"/>
        </w:rPr>
        <w:t>6、乙方在本协议约定期内转营或关闭，或因其他原因不再具备相应能力的，应提前一个月书面通知甲方，同时应在签订终止协议后5个工作日内乙方无条件退回甲方购油款人民币</w:t>
      </w:r>
      <w:r>
        <w:rPr>
          <w:rFonts w:hint="eastAsia" w:ascii="仿宋_GB2312" w:hAnsi="Calibri" w:eastAsia="仿宋_GB2312" w:cs="Times New Roman"/>
          <w:sz w:val="32"/>
          <w:szCs w:val="32"/>
        </w:rPr>
        <w:t>XXX</w:t>
      </w:r>
      <w:r>
        <w:rPr>
          <w:rFonts w:hint="eastAsia" w:ascii="仿宋_GB2312" w:hAnsi="Calibri" w:eastAsia="仿宋_GB2312" w:cs="Times New Roman"/>
          <w:bCs/>
          <w:sz w:val="32"/>
          <w:szCs w:val="32"/>
        </w:rPr>
        <w:t>元，甲方将库存的储备油全部交回乙方处理，甲方不承担任何费用，甲方视具体情况追究乙方的违约责任。</w:t>
      </w:r>
    </w:p>
    <w:p w14:paraId="16280858">
      <w:pPr>
        <w:spacing w:line="56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十、违约责任</w:t>
      </w:r>
    </w:p>
    <w:p w14:paraId="571E9781">
      <w:pPr>
        <w:spacing w:line="560" w:lineRule="exact"/>
        <w:ind w:firstLine="640" w:firstLineChars="200"/>
        <w:rPr>
          <w:rFonts w:ascii="仿宋_GB2312" w:hAnsi="Calibri" w:eastAsia="仿宋_GB2312" w:cs="Times New Roman"/>
          <w:bCs/>
          <w:sz w:val="32"/>
          <w:szCs w:val="32"/>
        </w:rPr>
      </w:pPr>
      <w:r>
        <w:rPr>
          <w:rFonts w:hint="eastAsia" w:ascii="仿宋_GB2312" w:hAnsi="Calibri" w:eastAsia="仿宋_GB2312" w:cs="Times New Roman"/>
          <w:bCs/>
          <w:sz w:val="32"/>
          <w:szCs w:val="32"/>
        </w:rPr>
        <w:t>1、甲方不能按时支付购油款或轮换费，则按《合同法》相关规定，付给乙方滞纳金。</w:t>
      </w:r>
    </w:p>
    <w:p w14:paraId="7A545809">
      <w:pPr>
        <w:spacing w:line="560" w:lineRule="exact"/>
        <w:ind w:firstLine="640" w:firstLineChars="200"/>
        <w:rPr>
          <w:rFonts w:ascii="仿宋_GB2312" w:hAnsi="黑体" w:eastAsia="仿宋_GB2312" w:cs="Times New Roman"/>
          <w:sz w:val="32"/>
          <w:szCs w:val="32"/>
        </w:rPr>
      </w:pPr>
      <w:r>
        <w:rPr>
          <w:rFonts w:hint="eastAsia" w:ascii="仿宋_GB2312" w:hAnsi="黑体" w:eastAsia="仿宋_GB2312" w:cs="Times New Roman"/>
          <w:sz w:val="32"/>
          <w:szCs w:val="32"/>
        </w:rPr>
        <w:t>2、</w:t>
      </w:r>
      <w:r>
        <w:rPr>
          <w:rFonts w:hint="eastAsia" w:ascii="仿宋_GB2312" w:hAnsi="Calibri" w:eastAsia="仿宋_GB2312" w:cs="Times New Roman"/>
          <w:bCs/>
          <w:sz w:val="32"/>
          <w:szCs w:val="32"/>
        </w:rPr>
        <w:t>乙方有下列任何情形之一，无条件终止合同，</w:t>
      </w:r>
      <w:r>
        <w:rPr>
          <w:rFonts w:hint="eastAsia" w:ascii="仿宋_GB2312" w:hAnsi="黑体" w:eastAsia="仿宋_GB2312" w:cs="Times New Roman"/>
          <w:sz w:val="32"/>
          <w:szCs w:val="32"/>
        </w:rPr>
        <w:t>全额退回甲方给付的采购款，</w:t>
      </w:r>
      <w:r>
        <w:rPr>
          <w:rFonts w:hint="eastAsia" w:ascii="仿宋_GB2312" w:hAnsi="Calibri" w:eastAsia="仿宋_GB2312" w:cs="Times New Roman"/>
          <w:bCs/>
          <w:sz w:val="32"/>
          <w:szCs w:val="32"/>
        </w:rPr>
        <w:t>并承担违约责任和法律责任：</w:t>
      </w:r>
    </w:p>
    <w:p w14:paraId="1BEA30A7">
      <w:pPr>
        <w:spacing w:line="560" w:lineRule="exact"/>
        <w:ind w:firstLine="640" w:firstLineChars="200"/>
        <w:rPr>
          <w:rFonts w:ascii="仿宋_GB2312" w:hAnsi="黑体" w:eastAsia="仿宋_GB2312" w:cs="Times New Roman"/>
          <w:sz w:val="32"/>
          <w:szCs w:val="32"/>
        </w:rPr>
      </w:pPr>
      <w:r>
        <w:rPr>
          <w:rFonts w:hint="eastAsia" w:ascii="仿宋_GB2312" w:hAnsi="黑体" w:eastAsia="仿宋_GB2312" w:cs="Times New Roman"/>
          <w:bCs/>
          <w:sz w:val="32"/>
          <w:szCs w:val="32"/>
        </w:rPr>
        <w:t>①</w:t>
      </w:r>
      <w:r>
        <w:rPr>
          <w:rFonts w:hint="eastAsia" w:ascii="仿宋_GB2312" w:hAnsi="黑体" w:eastAsia="仿宋_GB2312" w:cs="Times New Roman"/>
          <w:sz w:val="32"/>
          <w:szCs w:val="32"/>
        </w:rPr>
        <w:t>在甲方或者上级检查时发现乙方购进食用植物油质量不符合国家</w:t>
      </w:r>
      <w:r>
        <w:rPr>
          <w:rFonts w:hint="eastAsia" w:ascii="仿宋_GB2312" w:hAnsi="仿宋_GB2312" w:eastAsia="仿宋_GB2312" w:cs="仿宋_GB2312"/>
          <w:sz w:val="32"/>
          <w:szCs w:val="32"/>
        </w:rPr>
        <w:t>、县有关规定或等级、质量低于规定标准提出整改，乙方拒绝或者不按要求整改的</w:t>
      </w:r>
      <w:r>
        <w:rPr>
          <w:rFonts w:hint="eastAsia" w:ascii="仿宋_GB2312" w:hAnsi="黑体" w:eastAsia="仿宋_GB2312" w:cs="Times New Roman"/>
          <w:sz w:val="32"/>
          <w:szCs w:val="32"/>
        </w:rPr>
        <w:t>。</w:t>
      </w:r>
      <w:r>
        <w:rPr>
          <w:rFonts w:ascii="仿宋_GB2312" w:hAnsi="黑体" w:eastAsia="仿宋_GB2312" w:cs="Times New Roman"/>
          <w:sz w:val="32"/>
          <w:szCs w:val="32"/>
        </w:rPr>
        <w:t xml:space="preserve"> </w:t>
      </w:r>
    </w:p>
    <w:p w14:paraId="081BCE4C">
      <w:pPr>
        <w:spacing w:line="560" w:lineRule="exact"/>
        <w:ind w:firstLine="640" w:firstLineChars="200"/>
        <w:rPr>
          <w:rFonts w:ascii="仿宋_GB2312" w:hAnsi="黑体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bCs/>
          <w:sz w:val="32"/>
          <w:szCs w:val="32"/>
        </w:rPr>
        <w:t>②</w:t>
      </w:r>
      <w:r>
        <w:rPr>
          <w:rFonts w:hint="eastAsia" w:ascii="仿宋_GB2312" w:hAnsi="黑体" w:eastAsia="仿宋_GB2312" w:cs="Times New Roman"/>
          <w:sz w:val="32"/>
          <w:szCs w:val="32"/>
        </w:rPr>
        <w:t>乙方</w:t>
      </w:r>
      <w:r>
        <w:rPr>
          <w:rFonts w:hint="eastAsia" w:ascii="仿宋_GB2312" w:hAnsi="仿宋_GB2312" w:eastAsia="仿宋_GB2312" w:cs="仿宋_GB2312"/>
          <w:sz w:val="32"/>
          <w:szCs w:val="32"/>
        </w:rPr>
        <w:t>未按规定实施轮换，或储存年限超出国家规定，</w:t>
      </w:r>
      <w:r>
        <w:rPr>
          <w:rFonts w:hint="eastAsia" w:ascii="仿宋_GB2312" w:hAnsi="黑体" w:eastAsia="仿宋_GB2312" w:cs="Times New Roman"/>
          <w:sz w:val="32"/>
          <w:szCs w:val="32"/>
        </w:rPr>
        <w:t>造成库存食用植物油质量劣变，不符合国家质量卫生标准的</w:t>
      </w:r>
      <w:r>
        <w:rPr>
          <w:rFonts w:ascii="仿宋_GB2312" w:hAnsi="黑体" w:eastAsia="仿宋_GB2312" w:cs="Times New Roman"/>
          <w:sz w:val="32"/>
          <w:szCs w:val="32"/>
        </w:rPr>
        <w:t xml:space="preserve"> </w:t>
      </w:r>
    </w:p>
    <w:p w14:paraId="0AD6C868">
      <w:pPr>
        <w:spacing w:line="560" w:lineRule="exact"/>
        <w:ind w:firstLine="640" w:firstLineChars="200"/>
        <w:rPr>
          <w:rFonts w:ascii="仿宋_GB2312" w:hAnsi="黑体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bCs/>
          <w:sz w:val="32"/>
          <w:szCs w:val="32"/>
        </w:rPr>
        <w:t>③</w:t>
      </w:r>
      <w:r>
        <w:rPr>
          <w:rFonts w:hint="eastAsia" w:ascii="仿宋_GB2312" w:hAnsi="黑体" w:eastAsia="仿宋_GB2312" w:cs="Times New Roman"/>
          <w:sz w:val="32"/>
          <w:szCs w:val="32"/>
        </w:rPr>
        <w:t>乙方应保证库存食用植物油任何时点实物库存不低于承储计划的90%，即实有库存在41.4吨以上，若有违反，甲方有权责令乙方即时补足，乙方拒不执行的</w:t>
      </w:r>
    </w:p>
    <w:p w14:paraId="27126626">
      <w:pPr>
        <w:widowControl/>
        <w:shd w:val="clear" w:color="auto" w:fill="FFFFFF"/>
        <w:spacing w:line="432" w:lineRule="atLeast"/>
        <w:ind w:firstLine="640" w:firstLineChars="200"/>
        <w:jc w:val="left"/>
        <w:rPr>
          <w:rFonts w:ascii="黑体" w:hAnsi="黑体" w:eastAsia="黑体" w:cs="Times New Roman"/>
          <w:color w:val="000000"/>
          <w:sz w:val="32"/>
          <w:szCs w:val="32"/>
        </w:rPr>
      </w:pPr>
      <w:r>
        <w:rPr>
          <w:rFonts w:hint="eastAsia" w:ascii="黑体" w:hAnsi="黑体" w:eastAsia="黑体" w:cs="Times New Roman"/>
          <w:color w:val="000000"/>
          <w:sz w:val="32"/>
          <w:szCs w:val="32"/>
        </w:rPr>
        <w:t>十一、履约保证金</w:t>
      </w:r>
    </w:p>
    <w:p w14:paraId="5C7FF031"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Calibri" w:eastAsia="仿宋_GB2312" w:cs="Times New Roman"/>
          <w:bCs/>
          <w:sz w:val="32"/>
          <w:szCs w:val="32"/>
        </w:rPr>
        <w:t>在双方签订本协议的5个工作内，乙方须交给甲方履约风险保证金（按中标采购总价的5%计算缴交，风险保证金不计息）。协议期满后，且乙方没有违约，甲方应如数将风险保证金退还给乙方。</w:t>
      </w:r>
    </w:p>
    <w:p w14:paraId="4575D4DA">
      <w:pPr>
        <w:spacing w:line="56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十二、争议处理</w:t>
      </w:r>
    </w:p>
    <w:p w14:paraId="74DFE976">
      <w:pPr>
        <w:spacing w:line="560" w:lineRule="exact"/>
        <w:ind w:firstLine="640" w:firstLineChars="200"/>
        <w:rPr>
          <w:rFonts w:ascii="仿宋_GB2312" w:hAnsi="黑体" w:eastAsia="仿宋_GB2312" w:cs="Times New Roman"/>
          <w:sz w:val="32"/>
          <w:szCs w:val="32"/>
        </w:rPr>
      </w:pPr>
      <w:r>
        <w:rPr>
          <w:rFonts w:hint="eastAsia" w:ascii="仿宋_GB2312" w:hAnsi="黑体" w:eastAsia="仿宋_GB2312" w:cs="Times New Roman"/>
          <w:sz w:val="32"/>
          <w:szCs w:val="32"/>
        </w:rPr>
        <w:t>本合同项下发生的争议，由双方当事人协商解决，协商不成的，提交有关部门或通过法律程序解决。</w:t>
      </w:r>
    </w:p>
    <w:p w14:paraId="42E641BE">
      <w:pPr>
        <w:autoSpaceDE w:val="0"/>
        <w:autoSpaceDN w:val="0"/>
        <w:adjustRightInd w:val="0"/>
        <w:spacing w:before="240" w:line="276" w:lineRule="auto"/>
        <w:ind w:firstLine="640" w:firstLineChars="200"/>
        <w:rPr>
          <w:rFonts w:ascii="仿宋_GB2312" w:hAnsi="宋体" w:eastAsia="仿宋_GB2312" w:cs="Times New Roman"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Cs/>
          <w:kern w:val="0"/>
          <w:sz w:val="32"/>
          <w:szCs w:val="32"/>
        </w:rPr>
        <w:t>十三、本合同一式三份，买卖双方、确认单位各执一份。</w:t>
      </w:r>
    </w:p>
    <w:p w14:paraId="2970B43F"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甲方</w:t>
      </w:r>
      <w:r>
        <w:rPr>
          <w:rFonts w:ascii="仿宋" w:hAnsi="仿宋" w:eastAsia="仿宋" w:cs="仿宋"/>
          <w:sz w:val="32"/>
          <w:szCs w:val="32"/>
        </w:rPr>
        <w:t xml:space="preserve">:                      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乙方</w:t>
      </w:r>
      <w:r>
        <w:rPr>
          <w:rFonts w:ascii="仿宋" w:hAnsi="仿宋" w:eastAsia="仿宋" w:cs="仿宋"/>
          <w:sz w:val="32"/>
          <w:szCs w:val="32"/>
        </w:rPr>
        <w:t>:</w:t>
      </w:r>
    </w:p>
    <w:p w14:paraId="20C4CAE0">
      <w:pPr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法定代表人：</w:t>
      </w:r>
      <w:r>
        <w:rPr>
          <w:rFonts w:ascii="仿宋" w:hAnsi="仿宋" w:eastAsia="仿宋" w:cs="仿宋"/>
          <w:sz w:val="32"/>
          <w:szCs w:val="32"/>
        </w:rPr>
        <w:t xml:space="preserve">                  </w:t>
      </w:r>
      <w:r>
        <w:rPr>
          <w:rFonts w:hint="eastAsia" w:ascii="仿宋" w:hAnsi="仿宋" w:eastAsia="仿宋" w:cs="仿宋"/>
          <w:sz w:val="32"/>
          <w:szCs w:val="32"/>
        </w:rPr>
        <w:t>法定代表人：</w:t>
      </w:r>
    </w:p>
    <w:p w14:paraId="09EA2022">
      <w:pPr>
        <w:tabs>
          <w:tab w:val="center" w:pos="4153"/>
        </w:tabs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联系电话：</w:t>
      </w:r>
      <w:r>
        <w:rPr>
          <w:rFonts w:ascii="仿宋" w:hAnsi="仿宋" w:eastAsia="仿宋" w:cs="仿宋"/>
          <w:sz w:val="32"/>
          <w:szCs w:val="32"/>
        </w:rPr>
        <w:t xml:space="preserve">                  </w:t>
      </w:r>
      <w:r>
        <w:rPr>
          <w:rFonts w:hint="eastAsia" w:ascii="仿宋" w:hAnsi="仿宋" w:eastAsia="仿宋" w:cs="仿宋"/>
          <w:sz w:val="32"/>
          <w:szCs w:val="32"/>
        </w:rPr>
        <w:t xml:space="preserve">  联系电话：</w:t>
      </w:r>
    </w:p>
    <w:p w14:paraId="25874D75">
      <w:pPr>
        <w:spacing w:line="560" w:lineRule="exact"/>
        <w:ind w:firstLine="560" w:firstLineChars="200"/>
        <w:rPr>
          <w:rFonts w:ascii="仿宋" w:hAnsi="仿宋" w:eastAsia="仿宋" w:cs="Times New Roman"/>
          <w:sz w:val="28"/>
          <w:szCs w:val="28"/>
        </w:rPr>
      </w:pPr>
    </w:p>
    <w:p w14:paraId="107FBBB0"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确认单位：梅州市嘉应粮食交易中心有限公司</w:t>
      </w:r>
    </w:p>
    <w:p w14:paraId="069FCADD"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电话（传真）：0753-2128232    0753-2128231  </w:t>
      </w:r>
    </w:p>
    <w:p w14:paraId="760E85C1">
      <w:pPr>
        <w:spacing w:line="560" w:lineRule="exact"/>
        <w:rPr>
          <w:rFonts w:ascii="仿宋" w:hAnsi="仿宋" w:eastAsia="仿宋" w:cs="Times New Roman"/>
          <w:sz w:val="28"/>
          <w:szCs w:val="28"/>
        </w:rPr>
      </w:pPr>
    </w:p>
    <w:p w14:paraId="008C8A1E">
      <w:pPr>
        <w:tabs>
          <w:tab w:val="center" w:pos="4153"/>
        </w:tabs>
        <w:spacing w:line="460" w:lineRule="exact"/>
        <w:ind w:firstLine="5760" w:firstLineChars="1800"/>
        <w:rPr>
          <w:rFonts w:ascii="仿宋" w:hAnsi="仿宋" w:eastAsia="仿宋" w:cs="仿宋"/>
          <w:sz w:val="32"/>
          <w:szCs w:val="32"/>
        </w:rPr>
      </w:pPr>
    </w:p>
    <w:p w14:paraId="6685DF5B">
      <w:pPr>
        <w:tabs>
          <w:tab w:val="center" w:pos="4153"/>
        </w:tabs>
        <w:spacing w:line="460" w:lineRule="exact"/>
        <w:ind w:firstLine="5760" w:firstLineChars="18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</w:rPr>
        <w:t>5年  月  日</w:t>
      </w:r>
    </w:p>
    <w:p w14:paraId="0ABDAFB5">
      <w:pPr>
        <w:tabs>
          <w:tab w:val="left" w:pos="5090"/>
        </w:tabs>
        <w:spacing w:line="560" w:lineRule="exact"/>
        <w:ind w:firstLine="640" w:firstLineChars="200"/>
        <w:rPr>
          <w:rFonts w:ascii="仿宋_GB2312" w:hAnsi="黑体" w:eastAsia="仿宋_GB2312" w:cs="Times New Roman"/>
          <w:sz w:val="32"/>
          <w:szCs w:val="32"/>
        </w:rPr>
      </w:pPr>
    </w:p>
    <w:p w14:paraId="2EA3111D"/>
    <w:p w14:paraId="04244C38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08429247"/>
      <w:docPartObj>
        <w:docPartGallery w:val="autotext"/>
      </w:docPartObj>
    </w:sdtPr>
    <w:sdtContent>
      <w:p w14:paraId="61D035DB"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24D4336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63E2"/>
    <w:rsid w:val="002F2C31"/>
    <w:rsid w:val="00383933"/>
    <w:rsid w:val="004D101F"/>
    <w:rsid w:val="006863E2"/>
    <w:rsid w:val="00A11BE4"/>
    <w:rsid w:val="00A2463F"/>
    <w:rsid w:val="00F67318"/>
    <w:rsid w:val="132B78B1"/>
    <w:rsid w:val="30AB4B6B"/>
    <w:rsid w:val="51896FBB"/>
    <w:rsid w:val="68506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7</Pages>
  <Words>1062</Words>
  <Characters>1144</Characters>
  <Lines>9</Lines>
  <Paragraphs>2</Paragraphs>
  <TotalTime>2</TotalTime>
  <ScaleCrop>false</ScaleCrop>
  <LinksUpToDate>false</LinksUpToDate>
  <CharactersWithSpaces>1275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2025-02-06T07:43:00Z</dcterms:created>
  <dc:creator>微软用户</dc:creator>
  <cp:lastModifiedBy>汇兴</cp:lastModifiedBy>
  <cp:lastPrinted>2025-02-07T01:06:00Z</cp:lastPrinted>
  <dcterms:modified xsi:type="dcterms:W3CDTF">2025-02-10T09:13:44Z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eyJoZGlkIjoiZDQzNWNjZmMwOGZkY2FmNjMzMDM1ZTk0ODJlZGM0NzIiLCJ1c2VySWQiOiIxNDgwMTk5NDQxIn0=</vt:lpwstr>
  </property>
  <property fmtid="{D5CDD505-2E9C-101B-9397-08002B2CF9AE}" pid="3" name="KSOProductBuildVer">
    <vt:lpwstr>2052-12.1.0.19770</vt:lpwstr>
  </property>
  <property fmtid="{D5CDD505-2E9C-101B-9397-08002B2CF9AE}" pid="4" name="ICV">
    <vt:lpwstr>D868992B561C41B78CE4C27BE56F153E_12</vt:lpwstr>
  </property>
</Properties>
</file>