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梅州市嘉应粮食交易中心动态成品粮</w:t>
      </w:r>
      <w:r>
        <w:rPr>
          <w:rFonts w:hint="eastAsia" w:ascii="宋体" w:hAnsi="宋体"/>
          <w:b/>
          <w:kern w:val="0"/>
          <w:sz w:val="44"/>
          <w:szCs w:val="44"/>
          <w:lang w:val="en-US" w:eastAsia="zh-CN"/>
        </w:rPr>
        <w:t xml:space="preserve">     </w:t>
      </w:r>
      <w:r>
        <w:rPr>
          <w:rFonts w:hint="eastAsia" w:ascii="宋体" w:hAnsi="宋体"/>
          <w:b/>
          <w:kern w:val="0"/>
          <w:sz w:val="44"/>
          <w:szCs w:val="44"/>
        </w:rPr>
        <w:t>（食用大米）竞价采购交易合同</w:t>
      </w:r>
    </w:p>
    <w:p>
      <w:pPr>
        <w:autoSpaceDE w:val="0"/>
        <w:autoSpaceDN w:val="0"/>
        <w:adjustRightInd w:val="0"/>
        <w:spacing w:line="640" w:lineRule="exact"/>
        <w:rPr>
          <w:rFonts w:ascii="仿宋" w:hAnsi="仿宋" w:eastAsia="仿宋"/>
          <w:kern w:val="0"/>
          <w:sz w:val="44"/>
          <w:szCs w:val="44"/>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合同编号：</w:t>
      </w: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买方全称：大埔县兴丰粮食收储有限公司</w:t>
      </w:r>
    </w:p>
    <w:p>
      <w:pPr>
        <w:spacing w:line="640" w:lineRule="exact"/>
        <w:rPr>
          <w:rFonts w:ascii="仿宋" w:hAnsi="仿宋" w:eastAsia="仿宋"/>
          <w:sz w:val="28"/>
          <w:szCs w:val="28"/>
        </w:rPr>
      </w:pPr>
      <w:r>
        <w:rPr>
          <w:rFonts w:hint="eastAsia" w:ascii="仿宋" w:hAnsi="仿宋" w:eastAsia="仿宋"/>
          <w:kern w:val="0"/>
          <w:sz w:val="28"/>
          <w:szCs w:val="28"/>
        </w:rPr>
        <w:t>卖方全称：</w:t>
      </w:r>
      <w:r>
        <w:rPr>
          <w:rFonts w:ascii="仿宋" w:hAnsi="仿宋" w:eastAsia="仿宋"/>
          <w:sz w:val="28"/>
          <w:szCs w:val="28"/>
        </w:rPr>
        <w:t xml:space="preserve"> </w:t>
      </w:r>
    </w:p>
    <w:p>
      <w:pPr>
        <w:autoSpaceDE w:val="0"/>
        <w:autoSpaceDN w:val="0"/>
        <w:adjustRightInd w:val="0"/>
        <w:spacing w:after="240" w:line="64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b/>
          <w:kern w:val="0"/>
          <w:sz w:val="28"/>
          <w:szCs w:val="28"/>
        </w:rPr>
        <w:t xml:space="preserve">（见下表） </w:t>
      </w:r>
      <w:r>
        <w:rPr>
          <w:rFonts w:hint="eastAsia" w:ascii="仿宋" w:hAnsi="仿宋" w:eastAsia="仿宋"/>
          <w:kern w:val="0"/>
          <w:sz w:val="28"/>
          <w:szCs w:val="28"/>
        </w:rPr>
        <w:t xml:space="preserve">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品 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数 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等 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单 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产 地</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sz w:val="24"/>
              </w:rPr>
              <w:t>广东、福建等</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2022年11月19日—2022年11月29日，100%的标的数量送抵指定仓库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中标企业仓库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sz w:val="24"/>
              </w:rPr>
            </w:pPr>
            <w:r>
              <w:rPr>
                <w:rFonts w:hint="eastAsia" w:ascii="仿宋" w:hAnsi="仿宋" w:eastAsia="仿宋"/>
                <w:sz w:val="24"/>
              </w:rPr>
              <w:t>5—50公斤/包      包装不计重、不计价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480" w:firstLineChars="200"/>
              <w:rPr>
                <w:rFonts w:ascii="仿宋" w:hAnsi="仿宋" w:eastAsia="仿宋"/>
                <w:sz w:val="24"/>
              </w:rPr>
            </w:pPr>
            <w:r>
              <w:rPr>
                <w:rFonts w:hint="eastAsia" w:ascii="仿宋" w:hAnsi="仿宋" w:eastAsia="仿宋"/>
                <w:sz w:val="24"/>
              </w:rPr>
              <w:t>执行质量符合国家标准（GB1354-2009及其他相关标准）的规定；卫生符合国家标准（GB2715-2016及其他相关标准）的规定。其中：要求镉≤0.2mg/kg。</w:t>
            </w:r>
          </w:p>
        </w:tc>
      </w:tr>
    </w:tbl>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卖方按国标规定的粮食检验办法和操作规程进行验质，并提交第三方有资质机构的产品质量检验报告单，以技术监督部门检验合格的计量工具进行验斤，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pPr>
        <w:autoSpaceDE w:val="0"/>
        <w:autoSpaceDN w:val="0"/>
        <w:adjustRightInd w:val="0"/>
        <w:spacing w:line="64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四、货款结算：</w:t>
      </w:r>
      <w:r>
        <w:rPr>
          <w:rFonts w:hint="eastAsia" w:ascii="仿宋" w:hAnsi="仿宋" w:eastAsia="仿宋"/>
          <w:kern w:val="0"/>
          <w:sz w:val="28"/>
          <w:szCs w:val="28"/>
        </w:rPr>
        <w:t xml:space="preserve">成品粮（食用大米）全部数量入库并经质量检验合格后，买方在收到卖方提供的有效销售发票后10个工作日内结清全部货款（如因农发行贷款放贷未到位除外）。 </w:t>
      </w:r>
    </w:p>
    <w:p>
      <w:pPr>
        <w:pStyle w:val="4"/>
        <w:spacing w:line="640" w:lineRule="exact"/>
        <w:ind w:firstLine="562"/>
        <w:rPr>
          <w:rFonts w:ascii="仿宋" w:hAnsi="仿宋" w:eastAsia="仿宋"/>
          <w:sz w:val="28"/>
          <w:szCs w:val="28"/>
        </w:rPr>
      </w:pPr>
      <w:r>
        <w:rPr>
          <w:rFonts w:hint="eastAsia" w:ascii="仿宋" w:hAnsi="仿宋" w:eastAsia="仿宋"/>
          <w:b/>
          <w:sz w:val="28"/>
          <w:szCs w:val="28"/>
        </w:rPr>
        <w:t>五、结算凭证：</w:t>
      </w:r>
      <w:r>
        <w:rPr>
          <w:rFonts w:hint="eastAsia" w:ascii="仿宋" w:hAnsi="仿宋" w:eastAsia="仿宋"/>
          <w:sz w:val="28"/>
          <w:szCs w:val="28"/>
        </w:rPr>
        <w:t>卖方提供本单位开出的有效货物销售增值税发票或粮食销售统一发票。</w:t>
      </w:r>
    </w:p>
    <w:p>
      <w:pPr>
        <w:pStyle w:val="3"/>
        <w:spacing w:line="640" w:lineRule="exact"/>
        <w:ind w:firstLine="562"/>
        <w:rPr>
          <w:rFonts w:ascii="仿宋" w:hAnsi="仿宋" w:eastAsia="仿宋"/>
          <w:szCs w:val="28"/>
        </w:rPr>
      </w:pPr>
      <w:r>
        <w:rPr>
          <w:rFonts w:hint="eastAsia" w:ascii="仿宋" w:hAnsi="仿宋" w:eastAsia="仿宋"/>
          <w:b/>
          <w:bCs/>
          <w:szCs w:val="28"/>
        </w:rPr>
        <w:t>六、违约责任：</w:t>
      </w:r>
      <w:r>
        <w:rPr>
          <w:rFonts w:hint="eastAsia" w:ascii="仿宋" w:hAnsi="仿宋" w:eastAsia="仿宋"/>
          <w:szCs w:val="28"/>
        </w:rPr>
        <w:t>如有任何一方违约，违约部分保证金划归对方，并承担对方违约部分交易手续费，交易中心不承担经济责任。</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七、争议解决：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1、出现不明确责任情况，由交易中心协调解决；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2、卖方逾期交货（含因质量不合格被买方拒收造成的逾期交货），逾期供货10天内，每逾期一天，按逾期交货总金额的0.2%向买方支付滞纳金；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3、买卖双方如就质量问题发生争议，双方共同扦样并委托粮食产品质量监督检验机构检验鉴定，费用由责任方负担。</w:t>
      </w:r>
    </w:p>
    <w:p>
      <w:pPr>
        <w:autoSpaceDE w:val="0"/>
        <w:autoSpaceDN w:val="0"/>
        <w:adjustRightInd w:val="0"/>
        <w:spacing w:line="640" w:lineRule="exact"/>
        <w:ind w:firstLine="560" w:firstLineChars="200"/>
        <w:rPr>
          <w:rFonts w:ascii="仿宋" w:hAnsi="仿宋" w:eastAsia="仿宋"/>
          <w:bCs/>
          <w:kern w:val="0"/>
          <w:sz w:val="28"/>
          <w:szCs w:val="28"/>
        </w:rPr>
      </w:pPr>
      <w:r>
        <w:rPr>
          <w:rFonts w:hint="eastAsia" w:ascii="仿宋" w:hAnsi="仿宋" w:eastAsia="仿宋"/>
          <w:bCs/>
          <w:kern w:val="0"/>
          <w:sz w:val="28"/>
          <w:szCs w:val="28"/>
        </w:rPr>
        <w:t>八、本合同自签订之日起生效，双方履行完毕后，自然终止。</w:t>
      </w:r>
    </w:p>
    <w:p>
      <w:pPr>
        <w:autoSpaceDE w:val="0"/>
        <w:autoSpaceDN w:val="0"/>
        <w:adjustRightInd w:val="0"/>
        <w:spacing w:line="640" w:lineRule="exact"/>
        <w:ind w:firstLine="560" w:firstLineChars="200"/>
        <w:rPr>
          <w:rFonts w:ascii="仿宋" w:hAnsi="仿宋" w:eastAsia="仿宋"/>
          <w:bCs/>
          <w:kern w:val="0"/>
          <w:sz w:val="28"/>
          <w:szCs w:val="28"/>
        </w:rPr>
      </w:pPr>
      <w:r>
        <w:rPr>
          <w:rFonts w:hint="eastAsia" w:ascii="仿宋" w:hAnsi="仿宋" w:eastAsia="仿宋"/>
          <w:bCs/>
          <w:kern w:val="0"/>
          <w:sz w:val="28"/>
          <w:szCs w:val="28"/>
        </w:rPr>
        <w:t>九、如有未尽事宜，买卖双方同意按照《梅州市嘉应粮食交易中心竞价交易规则》的相关条款协商解决。协商不成的，提交有关部门或</w:t>
      </w:r>
      <w:r>
        <w:rPr>
          <w:rFonts w:hint="eastAsia" w:ascii="仿宋" w:hAnsi="仿宋" w:eastAsia="仿宋"/>
          <w:bCs/>
          <w:sz w:val="28"/>
          <w:szCs w:val="28"/>
        </w:rPr>
        <w:t>通过法律程序解决</w:t>
      </w:r>
      <w:r>
        <w:rPr>
          <w:rFonts w:hint="eastAsia" w:ascii="仿宋" w:hAnsi="仿宋" w:eastAsia="仿宋"/>
          <w:bCs/>
          <w:kern w:val="0"/>
          <w:sz w:val="28"/>
          <w:szCs w:val="28"/>
        </w:rPr>
        <w:t>。</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bCs/>
          <w:kern w:val="0"/>
          <w:sz w:val="28"/>
          <w:szCs w:val="28"/>
        </w:rPr>
        <w:t>十、本合同一式三份，买卖双方、确认单位各执一份。</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法人或代理人（签字）：            法人或代理人（签字）：</w:t>
      </w:r>
    </w:p>
    <w:p>
      <w:pPr>
        <w:spacing w:line="640" w:lineRule="exact"/>
        <w:rPr>
          <w:rFonts w:ascii="仿宋" w:hAnsi="仿宋" w:eastAsia="仿宋"/>
          <w:kern w:val="0"/>
          <w:sz w:val="28"/>
          <w:szCs w:val="28"/>
        </w:rPr>
      </w:pPr>
      <w:bookmarkStart w:id="0" w:name="_GoBack"/>
      <w:bookmarkEnd w:id="0"/>
    </w:p>
    <w:p>
      <w:pPr>
        <w:spacing w:line="640" w:lineRule="exact"/>
        <w:rPr>
          <w:rFonts w:hint="eastAsia" w:ascii="仿宋" w:hAnsi="仿宋" w:eastAsia="仿宋"/>
          <w:sz w:val="28"/>
          <w:szCs w:val="28"/>
        </w:rPr>
      </w:pPr>
    </w:p>
    <w:p>
      <w:pPr>
        <w:spacing w:line="640" w:lineRule="exact"/>
        <w:rPr>
          <w:rFonts w:hint="eastAsia" w:ascii="仿宋" w:hAnsi="仿宋" w:eastAsia="仿宋"/>
          <w:sz w:val="28"/>
          <w:szCs w:val="28"/>
        </w:rPr>
      </w:pPr>
    </w:p>
    <w:p>
      <w:pPr>
        <w:spacing w:line="640" w:lineRule="exact"/>
        <w:rPr>
          <w:rFonts w:ascii="仿宋" w:hAnsi="仿宋" w:eastAsia="仿宋"/>
          <w:sz w:val="28"/>
          <w:szCs w:val="28"/>
        </w:rPr>
      </w:pPr>
      <w:r>
        <w:rPr>
          <w:rFonts w:hint="eastAsia" w:ascii="仿宋" w:hAnsi="仿宋" w:eastAsia="仿宋"/>
          <w:sz w:val="28"/>
          <w:szCs w:val="28"/>
        </w:rPr>
        <w:t>确认单位：梅州市嘉应粮食交易中心有限公司</w:t>
      </w:r>
    </w:p>
    <w:p>
      <w:pPr>
        <w:spacing w:line="640" w:lineRule="exact"/>
        <w:rPr>
          <w:rFonts w:ascii="仿宋" w:hAnsi="仿宋" w:eastAsia="仿宋"/>
          <w:kern w:val="0"/>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pPr>
        <w:spacing w:line="640" w:lineRule="exact"/>
        <w:rPr>
          <w:rFonts w:ascii="仿宋" w:hAnsi="仿宋" w:eastAsia="仿宋"/>
          <w:kern w:val="0"/>
          <w:sz w:val="28"/>
          <w:szCs w:val="28"/>
        </w:rPr>
      </w:pPr>
      <w:r>
        <w:rPr>
          <w:rFonts w:hint="eastAsia" w:ascii="仿宋" w:hAnsi="仿宋" w:eastAsia="仿宋"/>
          <w:kern w:val="0"/>
          <w:sz w:val="28"/>
          <w:szCs w:val="28"/>
        </w:rPr>
        <w:t>监管方（盖章）：</w:t>
      </w:r>
    </w:p>
    <w:p>
      <w:pPr>
        <w:spacing w:line="640" w:lineRule="exact"/>
        <w:ind w:firstLine="5740" w:firstLineChars="2050"/>
        <w:rPr>
          <w:rFonts w:ascii="仿宋" w:hAnsi="仿宋" w:eastAsia="仿宋"/>
          <w:kern w:val="0"/>
          <w:sz w:val="28"/>
          <w:szCs w:val="28"/>
        </w:rPr>
      </w:pPr>
    </w:p>
    <w:p>
      <w:pPr>
        <w:spacing w:line="640" w:lineRule="exact"/>
        <w:ind w:firstLine="5740" w:firstLineChars="2050"/>
        <w:rPr>
          <w:rFonts w:ascii="仿宋" w:hAnsi="仿宋" w:eastAsia="仿宋"/>
          <w:kern w:val="0"/>
          <w:sz w:val="28"/>
          <w:szCs w:val="28"/>
        </w:rPr>
      </w:pPr>
    </w:p>
    <w:p>
      <w:pPr>
        <w:spacing w:line="640" w:lineRule="exact"/>
        <w:ind w:firstLine="5740" w:firstLineChars="2050"/>
        <w:rPr>
          <w:rFonts w:ascii="仿宋" w:hAnsi="仿宋" w:eastAsia="仿宋"/>
          <w:kern w:val="0"/>
          <w:sz w:val="28"/>
          <w:szCs w:val="28"/>
        </w:rPr>
      </w:pPr>
      <w:r>
        <w:rPr>
          <w:rFonts w:hint="eastAsia" w:ascii="仿宋" w:hAnsi="仿宋" w:eastAsia="仿宋"/>
          <w:kern w:val="0"/>
          <w:sz w:val="28"/>
          <w:szCs w:val="28"/>
        </w:rPr>
        <w:t>2022年11 月   日</w:t>
      </w:r>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yNWUwOGMxODM4MzVlMTU0NGRjYWZmN2E3MDRhNGMifQ=="/>
  </w:docVars>
  <w:rsids>
    <w:rsidRoot w:val="00497FD1"/>
    <w:rsid w:val="0000037E"/>
    <w:rsid w:val="000035F7"/>
    <w:rsid w:val="000058F1"/>
    <w:rsid w:val="0001202F"/>
    <w:rsid w:val="000152E6"/>
    <w:rsid w:val="000157C8"/>
    <w:rsid w:val="00020B52"/>
    <w:rsid w:val="00021010"/>
    <w:rsid w:val="0002691A"/>
    <w:rsid w:val="00045121"/>
    <w:rsid w:val="00055844"/>
    <w:rsid w:val="00057296"/>
    <w:rsid w:val="000609FD"/>
    <w:rsid w:val="00063B76"/>
    <w:rsid w:val="00072BAD"/>
    <w:rsid w:val="00074864"/>
    <w:rsid w:val="00077F84"/>
    <w:rsid w:val="00083023"/>
    <w:rsid w:val="00094F2B"/>
    <w:rsid w:val="00096B25"/>
    <w:rsid w:val="000A0633"/>
    <w:rsid w:val="000A4A9B"/>
    <w:rsid w:val="000B0E83"/>
    <w:rsid w:val="000B76C0"/>
    <w:rsid w:val="000C5481"/>
    <w:rsid w:val="000D1D6F"/>
    <w:rsid w:val="000D2987"/>
    <w:rsid w:val="000F23A7"/>
    <w:rsid w:val="00100FE5"/>
    <w:rsid w:val="001035B8"/>
    <w:rsid w:val="00110D01"/>
    <w:rsid w:val="00111327"/>
    <w:rsid w:val="00113672"/>
    <w:rsid w:val="00113892"/>
    <w:rsid w:val="001152CA"/>
    <w:rsid w:val="001273E8"/>
    <w:rsid w:val="0013605A"/>
    <w:rsid w:val="001431E1"/>
    <w:rsid w:val="00143C5C"/>
    <w:rsid w:val="001443EE"/>
    <w:rsid w:val="00152DA2"/>
    <w:rsid w:val="00184CAB"/>
    <w:rsid w:val="001A0993"/>
    <w:rsid w:val="001A37D1"/>
    <w:rsid w:val="001B66FF"/>
    <w:rsid w:val="001B6B5F"/>
    <w:rsid w:val="001D579A"/>
    <w:rsid w:val="001E2B98"/>
    <w:rsid w:val="001E594C"/>
    <w:rsid w:val="001F1613"/>
    <w:rsid w:val="001F768A"/>
    <w:rsid w:val="00200335"/>
    <w:rsid w:val="00201245"/>
    <w:rsid w:val="00204206"/>
    <w:rsid w:val="002116A3"/>
    <w:rsid w:val="00221ED0"/>
    <w:rsid w:val="002234F9"/>
    <w:rsid w:val="00234722"/>
    <w:rsid w:val="00262740"/>
    <w:rsid w:val="002836AC"/>
    <w:rsid w:val="00284FB5"/>
    <w:rsid w:val="0029138D"/>
    <w:rsid w:val="00292D6F"/>
    <w:rsid w:val="00297ADC"/>
    <w:rsid w:val="002A40A5"/>
    <w:rsid w:val="002A55BB"/>
    <w:rsid w:val="002C67DE"/>
    <w:rsid w:val="002D6B2D"/>
    <w:rsid w:val="002E0E68"/>
    <w:rsid w:val="002F26F5"/>
    <w:rsid w:val="003038C8"/>
    <w:rsid w:val="00304C25"/>
    <w:rsid w:val="003210DD"/>
    <w:rsid w:val="00322E53"/>
    <w:rsid w:val="00323542"/>
    <w:rsid w:val="00333BEE"/>
    <w:rsid w:val="00360C79"/>
    <w:rsid w:val="00363904"/>
    <w:rsid w:val="00371CF7"/>
    <w:rsid w:val="003846F5"/>
    <w:rsid w:val="00385F2B"/>
    <w:rsid w:val="00391184"/>
    <w:rsid w:val="003950A2"/>
    <w:rsid w:val="003A543F"/>
    <w:rsid w:val="003A760F"/>
    <w:rsid w:val="003B0C28"/>
    <w:rsid w:val="003B2C12"/>
    <w:rsid w:val="003B651C"/>
    <w:rsid w:val="003B6694"/>
    <w:rsid w:val="003B7CBD"/>
    <w:rsid w:val="003C0010"/>
    <w:rsid w:val="003C1B0F"/>
    <w:rsid w:val="003D641E"/>
    <w:rsid w:val="003D66AA"/>
    <w:rsid w:val="003E051E"/>
    <w:rsid w:val="003E343A"/>
    <w:rsid w:val="003E5E3D"/>
    <w:rsid w:val="003F3149"/>
    <w:rsid w:val="00403D33"/>
    <w:rsid w:val="0041497F"/>
    <w:rsid w:val="00432670"/>
    <w:rsid w:val="0044051E"/>
    <w:rsid w:val="00440A96"/>
    <w:rsid w:val="00452D73"/>
    <w:rsid w:val="00454418"/>
    <w:rsid w:val="00460C08"/>
    <w:rsid w:val="00466FA6"/>
    <w:rsid w:val="00470F90"/>
    <w:rsid w:val="00482707"/>
    <w:rsid w:val="00491C0B"/>
    <w:rsid w:val="00497FD1"/>
    <w:rsid w:val="004A095E"/>
    <w:rsid w:val="004A1485"/>
    <w:rsid w:val="004A4332"/>
    <w:rsid w:val="004B7618"/>
    <w:rsid w:val="004C6C8A"/>
    <w:rsid w:val="004E747F"/>
    <w:rsid w:val="004F74C3"/>
    <w:rsid w:val="005046F7"/>
    <w:rsid w:val="00511694"/>
    <w:rsid w:val="00537024"/>
    <w:rsid w:val="00547CD6"/>
    <w:rsid w:val="005644F2"/>
    <w:rsid w:val="00566FF9"/>
    <w:rsid w:val="00585AE5"/>
    <w:rsid w:val="005A0027"/>
    <w:rsid w:val="005A266A"/>
    <w:rsid w:val="005A2A9D"/>
    <w:rsid w:val="005A3932"/>
    <w:rsid w:val="005C6853"/>
    <w:rsid w:val="005D53B7"/>
    <w:rsid w:val="005E1815"/>
    <w:rsid w:val="005E658F"/>
    <w:rsid w:val="005F3B4B"/>
    <w:rsid w:val="005F732B"/>
    <w:rsid w:val="005F7F32"/>
    <w:rsid w:val="00606DF5"/>
    <w:rsid w:val="006170ED"/>
    <w:rsid w:val="006358E0"/>
    <w:rsid w:val="00644FB7"/>
    <w:rsid w:val="006507AA"/>
    <w:rsid w:val="00651C70"/>
    <w:rsid w:val="0065566B"/>
    <w:rsid w:val="00656CEC"/>
    <w:rsid w:val="00675E93"/>
    <w:rsid w:val="0068638E"/>
    <w:rsid w:val="00690C82"/>
    <w:rsid w:val="006944B9"/>
    <w:rsid w:val="00695904"/>
    <w:rsid w:val="006C06F8"/>
    <w:rsid w:val="006D2D0A"/>
    <w:rsid w:val="006D4BF2"/>
    <w:rsid w:val="006D4F9C"/>
    <w:rsid w:val="006D5DE6"/>
    <w:rsid w:val="006D6917"/>
    <w:rsid w:val="006E55A2"/>
    <w:rsid w:val="006F7530"/>
    <w:rsid w:val="007042E7"/>
    <w:rsid w:val="007073D7"/>
    <w:rsid w:val="007244E1"/>
    <w:rsid w:val="00727C6D"/>
    <w:rsid w:val="007505F7"/>
    <w:rsid w:val="00753619"/>
    <w:rsid w:val="007538F2"/>
    <w:rsid w:val="00762D9E"/>
    <w:rsid w:val="00781293"/>
    <w:rsid w:val="00790C02"/>
    <w:rsid w:val="007A273F"/>
    <w:rsid w:val="007A2EC9"/>
    <w:rsid w:val="007A3877"/>
    <w:rsid w:val="007B2D31"/>
    <w:rsid w:val="007B3B44"/>
    <w:rsid w:val="007D0C0F"/>
    <w:rsid w:val="007D3A9C"/>
    <w:rsid w:val="007D4AEC"/>
    <w:rsid w:val="007D71C0"/>
    <w:rsid w:val="007E1BB5"/>
    <w:rsid w:val="007F711B"/>
    <w:rsid w:val="00803A12"/>
    <w:rsid w:val="0081372D"/>
    <w:rsid w:val="008160FF"/>
    <w:rsid w:val="00816F5C"/>
    <w:rsid w:val="00817CBE"/>
    <w:rsid w:val="008341A4"/>
    <w:rsid w:val="00840854"/>
    <w:rsid w:val="008661C4"/>
    <w:rsid w:val="00890056"/>
    <w:rsid w:val="00894724"/>
    <w:rsid w:val="00897A05"/>
    <w:rsid w:val="008A7532"/>
    <w:rsid w:val="008A7BCD"/>
    <w:rsid w:val="008B3265"/>
    <w:rsid w:val="008C7A53"/>
    <w:rsid w:val="008D249A"/>
    <w:rsid w:val="008D2B6B"/>
    <w:rsid w:val="008D3092"/>
    <w:rsid w:val="008E5AC6"/>
    <w:rsid w:val="008F09A3"/>
    <w:rsid w:val="008F34C3"/>
    <w:rsid w:val="0090171D"/>
    <w:rsid w:val="009022D6"/>
    <w:rsid w:val="00903759"/>
    <w:rsid w:val="009154BC"/>
    <w:rsid w:val="009168E4"/>
    <w:rsid w:val="0092369C"/>
    <w:rsid w:val="009271FD"/>
    <w:rsid w:val="0093143A"/>
    <w:rsid w:val="00947862"/>
    <w:rsid w:val="0095206F"/>
    <w:rsid w:val="00960103"/>
    <w:rsid w:val="00974ABA"/>
    <w:rsid w:val="00983038"/>
    <w:rsid w:val="0098781B"/>
    <w:rsid w:val="00997E5F"/>
    <w:rsid w:val="009B4746"/>
    <w:rsid w:val="009C0410"/>
    <w:rsid w:val="009C1A33"/>
    <w:rsid w:val="009D1AF3"/>
    <w:rsid w:val="009E1C25"/>
    <w:rsid w:val="009E1C47"/>
    <w:rsid w:val="009F1556"/>
    <w:rsid w:val="009F1BE8"/>
    <w:rsid w:val="009F238F"/>
    <w:rsid w:val="009F6E54"/>
    <w:rsid w:val="00A120BF"/>
    <w:rsid w:val="00A23152"/>
    <w:rsid w:val="00A3624A"/>
    <w:rsid w:val="00A65FC5"/>
    <w:rsid w:val="00A71E43"/>
    <w:rsid w:val="00A75677"/>
    <w:rsid w:val="00A81D0C"/>
    <w:rsid w:val="00A86069"/>
    <w:rsid w:val="00A86704"/>
    <w:rsid w:val="00A946A1"/>
    <w:rsid w:val="00A973C1"/>
    <w:rsid w:val="00AA23E3"/>
    <w:rsid w:val="00AC111C"/>
    <w:rsid w:val="00AC3544"/>
    <w:rsid w:val="00AC437F"/>
    <w:rsid w:val="00AD09FB"/>
    <w:rsid w:val="00AD366C"/>
    <w:rsid w:val="00AE2EA8"/>
    <w:rsid w:val="00AF5CD2"/>
    <w:rsid w:val="00B01323"/>
    <w:rsid w:val="00B026FB"/>
    <w:rsid w:val="00B06CDC"/>
    <w:rsid w:val="00B10108"/>
    <w:rsid w:val="00B10AB9"/>
    <w:rsid w:val="00B12E1F"/>
    <w:rsid w:val="00B13CBE"/>
    <w:rsid w:val="00B14AD9"/>
    <w:rsid w:val="00B172B6"/>
    <w:rsid w:val="00B17EB7"/>
    <w:rsid w:val="00B22967"/>
    <w:rsid w:val="00B30583"/>
    <w:rsid w:val="00B30E77"/>
    <w:rsid w:val="00B40838"/>
    <w:rsid w:val="00B43DB3"/>
    <w:rsid w:val="00B441E4"/>
    <w:rsid w:val="00B4670E"/>
    <w:rsid w:val="00B46837"/>
    <w:rsid w:val="00B47562"/>
    <w:rsid w:val="00B51907"/>
    <w:rsid w:val="00B51F50"/>
    <w:rsid w:val="00B54C08"/>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2187"/>
    <w:rsid w:val="00C703DA"/>
    <w:rsid w:val="00C7107C"/>
    <w:rsid w:val="00C72423"/>
    <w:rsid w:val="00C83FB6"/>
    <w:rsid w:val="00C903BA"/>
    <w:rsid w:val="00C90DB8"/>
    <w:rsid w:val="00C936A8"/>
    <w:rsid w:val="00CA3495"/>
    <w:rsid w:val="00CA46F9"/>
    <w:rsid w:val="00CB769B"/>
    <w:rsid w:val="00CD0183"/>
    <w:rsid w:val="00CD6992"/>
    <w:rsid w:val="00CD6AC1"/>
    <w:rsid w:val="00CE2620"/>
    <w:rsid w:val="00CE3257"/>
    <w:rsid w:val="00CE4D88"/>
    <w:rsid w:val="00D1010C"/>
    <w:rsid w:val="00D2111B"/>
    <w:rsid w:val="00D24989"/>
    <w:rsid w:val="00D24C2D"/>
    <w:rsid w:val="00D258A1"/>
    <w:rsid w:val="00D342D3"/>
    <w:rsid w:val="00D45DE2"/>
    <w:rsid w:val="00D5713F"/>
    <w:rsid w:val="00D652C4"/>
    <w:rsid w:val="00D73337"/>
    <w:rsid w:val="00D836D9"/>
    <w:rsid w:val="00D851E9"/>
    <w:rsid w:val="00D87F40"/>
    <w:rsid w:val="00D91503"/>
    <w:rsid w:val="00D95A57"/>
    <w:rsid w:val="00D97003"/>
    <w:rsid w:val="00DA0BD3"/>
    <w:rsid w:val="00DA1F52"/>
    <w:rsid w:val="00DA3629"/>
    <w:rsid w:val="00DB1AFF"/>
    <w:rsid w:val="00DE2C0F"/>
    <w:rsid w:val="00DE3463"/>
    <w:rsid w:val="00DE4060"/>
    <w:rsid w:val="00E07358"/>
    <w:rsid w:val="00E15811"/>
    <w:rsid w:val="00E20EA5"/>
    <w:rsid w:val="00E219D2"/>
    <w:rsid w:val="00E228F7"/>
    <w:rsid w:val="00E40991"/>
    <w:rsid w:val="00E41FC2"/>
    <w:rsid w:val="00E43966"/>
    <w:rsid w:val="00E512AF"/>
    <w:rsid w:val="00E526A0"/>
    <w:rsid w:val="00E533CC"/>
    <w:rsid w:val="00E54836"/>
    <w:rsid w:val="00E65B1A"/>
    <w:rsid w:val="00E7397B"/>
    <w:rsid w:val="00E77B14"/>
    <w:rsid w:val="00E81C52"/>
    <w:rsid w:val="00E85B2B"/>
    <w:rsid w:val="00E85C18"/>
    <w:rsid w:val="00EA2EC3"/>
    <w:rsid w:val="00EA39FC"/>
    <w:rsid w:val="00EB4FCE"/>
    <w:rsid w:val="00EC661D"/>
    <w:rsid w:val="00ED2799"/>
    <w:rsid w:val="00ED33C3"/>
    <w:rsid w:val="00EE385F"/>
    <w:rsid w:val="00EE5BD4"/>
    <w:rsid w:val="00EE7F00"/>
    <w:rsid w:val="00EF5854"/>
    <w:rsid w:val="00F0120E"/>
    <w:rsid w:val="00F07E67"/>
    <w:rsid w:val="00F116EF"/>
    <w:rsid w:val="00F1181B"/>
    <w:rsid w:val="00F158EB"/>
    <w:rsid w:val="00F240D2"/>
    <w:rsid w:val="00F319FD"/>
    <w:rsid w:val="00F42F82"/>
    <w:rsid w:val="00F47559"/>
    <w:rsid w:val="00F47AE9"/>
    <w:rsid w:val="00F550A9"/>
    <w:rsid w:val="00F60003"/>
    <w:rsid w:val="00F60374"/>
    <w:rsid w:val="00F64149"/>
    <w:rsid w:val="00F65396"/>
    <w:rsid w:val="00F71E49"/>
    <w:rsid w:val="00F91909"/>
    <w:rsid w:val="00F95C19"/>
    <w:rsid w:val="00F97951"/>
    <w:rsid w:val="00FA47F0"/>
    <w:rsid w:val="00FA4CD3"/>
    <w:rsid w:val="00FA51B2"/>
    <w:rsid w:val="00FA5CFD"/>
    <w:rsid w:val="00FA7059"/>
    <w:rsid w:val="00FB7FBF"/>
    <w:rsid w:val="00FC4FB2"/>
    <w:rsid w:val="00FD105F"/>
    <w:rsid w:val="00FD3E4B"/>
    <w:rsid w:val="00FE68D5"/>
    <w:rsid w:val="00FF1EC8"/>
    <w:rsid w:val="00FF4769"/>
    <w:rsid w:val="00FF7BDA"/>
    <w:rsid w:val="051143AD"/>
    <w:rsid w:val="31D670FA"/>
    <w:rsid w:val="34361479"/>
    <w:rsid w:val="36787D3F"/>
    <w:rsid w:val="37353CF1"/>
    <w:rsid w:val="40893FBC"/>
    <w:rsid w:val="43BB4ED7"/>
    <w:rsid w:val="4482648C"/>
    <w:rsid w:val="56B5722C"/>
    <w:rsid w:val="57FA74C5"/>
    <w:rsid w:val="698741E4"/>
    <w:rsid w:val="6AD14CF6"/>
    <w:rsid w:val="720573BF"/>
    <w:rsid w:val="7A047CE7"/>
    <w:rsid w:val="7AE02EFB"/>
    <w:rsid w:val="7D200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uiPriority w:val="0"/>
    <w:rPr>
      <w:sz w:val="18"/>
      <w:szCs w:val="18"/>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uiPriority w:val="0"/>
  </w:style>
  <w:style w:type="character" w:styleId="11">
    <w:name w:val="page number"/>
    <w:basedOn w:val="10"/>
    <w:qFormat/>
    <w:uiPriority w:val="0"/>
  </w:style>
  <w:style w:type="character" w:customStyle="1" w:styleId="12">
    <w:name w:val="正文文本缩进 Char"/>
    <w:basedOn w:val="10"/>
    <w:link w:val="3"/>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F2A10-8FF8-45EB-B9C8-75CAEE93A150}">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212</Words>
  <Characters>1210</Characters>
  <Lines>10</Lines>
  <Paragraphs>2</Paragraphs>
  <TotalTime>5</TotalTime>
  <ScaleCrop>false</ScaleCrop>
  <LinksUpToDate>false</LinksUpToDate>
  <CharactersWithSpaces>1420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2022-11-07T02:55:00Z</dcterms:created>
  <dc:creator>hn</dc:creator>
  <cp:lastModifiedBy>Michael</cp:lastModifiedBy>
  <cp:lastPrinted>2022-11-07T02:54:00Z</cp:lastPrinted>
  <dcterms:modified xsi:type="dcterms:W3CDTF">2022-11-11T09:35:42Z</dcterms:modified>
  <dc:title>广东华南粮食中心批发市场</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AD32746D093A414D8A6F0B06971DC952</vt:lpwstr>
  </property>
</Properties>
</file>